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449A9C" w14:textId="3B513067" w:rsidR="009B3FEA" w:rsidRPr="00D4203F" w:rsidRDefault="00BA63F6" w:rsidP="009B3FEA">
      <w:pPr>
        <w:pStyle w:val="Header"/>
        <w:pBdr>
          <w:bottom w:val="single" w:sz="4" w:space="1" w:color="auto"/>
        </w:pBdr>
        <w:tabs>
          <w:tab w:val="right" w:pos="9638"/>
        </w:tabs>
        <w:ind w:right="-57"/>
        <w:rPr>
          <w:rFonts w:eastAsia="Arial Unicode MS" w:cs="Arial"/>
          <w:bCs/>
          <w:sz w:val="24"/>
        </w:rPr>
      </w:pPr>
      <w:r>
        <w:rPr>
          <w:sz w:val="24"/>
        </w:rPr>
        <w:t>3GPP TSG-SA2 Meeting #</w:t>
      </w:r>
      <w:r w:rsidRPr="00936552">
        <w:rPr>
          <w:sz w:val="24"/>
        </w:rPr>
        <w:t>16</w:t>
      </w:r>
      <w:r w:rsidR="00FD4BF8">
        <w:rPr>
          <w:sz w:val="24"/>
        </w:rPr>
        <w:t>8</w:t>
      </w:r>
      <w:r w:rsidR="009B3FEA" w:rsidRPr="00D4203F">
        <w:rPr>
          <w:rFonts w:eastAsia="Arial Unicode MS" w:cs="Arial"/>
          <w:bCs/>
          <w:sz w:val="24"/>
        </w:rPr>
        <w:tab/>
      </w:r>
      <w:r w:rsidR="006C6B84" w:rsidRPr="00D4203F">
        <w:rPr>
          <w:rFonts w:eastAsia="Arial Unicode MS" w:cs="Arial"/>
          <w:bCs/>
          <w:sz w:val="24"/>
        </w:rPr>
        <w:t>S2-2</w:t>
      </w:r>
      <w:r w:rsidR="00D4203F" w:rsidRPr="00D4203F">
        <w:rPr>
          <w:rFonts w:eastAsia="Arial Unicode MS" w:cs="Arial"/>
          <w:bCs/>
          <w:sz w:val="24"/>
        </w:rPr>
        <w:t>5</w:t>
      </w:r>
      <w:r w:rsidR="003B5F80">
        <w:rPr>
          <w:rFonts w:eastAsia="Arial Unicode MS" w:cs="Arial"/>
          <w:bCs/>
          <w:sz w:val="24"/>
        </w:rPr>
        <w:t>03243</w:t>
      </w:r>
    </w:p>
    <w:p w14:paraId="03EC003B" w14:textId="3777EA47" w:rsidR="00602CFF" w:rsidRPr="0076478B" w:rsidRDefault="0076478B" w:rsidP="009B3FEA">
      <w:pPr>
        <w:pStyle w:val="Header"/>
        <w:pBdr>
          <w:bottom w:val="single" w:sz="4" w:space="1" w:color="auto"/>
        </w:pBdr>
        <w:tabs>
          <w:tab w:val="right" w:pos="9638"/>
        </w:tabs>
        <w:ind w:right="-57"/>
        <w:rPr>
          <w:rFonts w:eastAsia="Arial Unicode MS" w:cs="Arial"/>
          <w:bCs/>
          <w:sz w:val="24"/>
          <w:szCs w:val="24"/>
        </w:rPr>
      </w:pPr>
      <w:r w:rsidRPr="0076478B">
        <w:rPr>
          <w:rFonts w:cs="Arial"/>
          <w:color w:val="001D35"/>
          <w:sz w:val="24"/>
          <w:szCs w:val="24"/>
          <w:shd w:val="clear" w:color="auto" w:fill="FFFFFF"/>
        </w:rPr>
        <w:t>Stor-Göteborg</w:t>
      </w:r>
      <w:r w:rsidR="007A0C18" w:rsidRPr="0076478B">
        <w:rPr>
          <w:bCs/>
          <w:sz w:val="24"/>
          <w:szCs w:val="24"/>
        </w:rPr>
        <w:t xml:space="preserve">, </w:t>
      </w:r>
      <w:r w:rsidR="00FD4BF8" w:rsidRPr="0076478B">
        <w:rPr>
          <w:bCs/>
          <w:sz w:val="24"/>
          <w:szCs w:val="24"/>
        </w:rPr>
        <w:t>Sweden,</w:t>
      </w:r>
      <w:r w:rsidR="007A0C18" w:rsidRPr="0076478B">
        <w:rPr>
          <w:bCs/>
          <w:sz w:val="24"/>
          <w:szCs w:val="24"/>
        </w:rPr>
        <w:t xml:space="preserve"> </w:t>
      </w:r>
      <w:r w:rsidR="00FD4BF8" w:rsidRPr="0076478B">
        <w:rPr>
          <w:bCs/>
          <w:sz w:val="24"/>
          <w:szCs w:val="24"/>
        </w:rPr>
        <w:t>Apr</w:t>
      </w:r>
      <w:r w:rsidR="001B3E4B" w:rsidRPr="0076478B">
        <w:rPr>
          <w:bCs/>
          <w:sz w:val="24"/>
          <w:szCs w:val="24"/>
        </w:rPr>
        <w:t>il</w:t>
      </w:r>
      <w:r w:rsidR="00FD4BF8" w:rsidRPr="0076478B">
        <w:rPr>
          <w:bCs/>
          <w:sz w:val="24"/>
          <w:szCs w:val="24"/>
        </w:rPr>
        <w:t xml:space="preserve"> 7 – 11, 2025</w:t>
      </w:r>
      <w:r w:rsidR="00602CFF" w:rsidRPr="0076478B">
        <w:rPr>
          <w:rFonts w:eastAsia="Arial Unicode MS" w:cs="Arial"/>
          <w:bCs/>
          <w:sz w:val="24"/>
          <w:szCs w:val="24"/>
        </w:rPr>
        <w:tab/>
      </w:r>
    </w:p>
    <w:p w14:paraId="0FD19BB2" w14:textId="77777777" w:rsidR="00602CFF" w:rsidRDefault="00602CFF" w:rsidP="00602CFF">
      <w:pPr>
        <w:rPr>
          <w:rFonts w:ascii="Arial" w:hAnsi="Arial" w:cs="Arial"/>
        </w:rPr>
      </w:pPr>
    </w:p>
    <w:p w14:paraId="774EC158" w14:textId="01B33C12"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D420C1">
        <w:rPr>
          <w:rFonts w:ascii="Arial" w:hAnsi="Arial" w:cs="Arial"/>
          <w:b/>
        </w:rPr>
        <w:t>Peraton Labs</w:t>
      </w:r>
      <w:r w:rsidR="00A273F7">
        <w:rPr>
          <w:rFonts w:ascii="Arial" w:hAnsi="Arial" w:cs="Arial"/>
          <w:b/>
        </w:rPr>
        <w:t xml:space="preserve"> (Moderator)</w:t>
      </w:r>
    </w:p>
    <w:p w14:paraId="235C4A53" w14:textId="58E8D9C6" w:rsidR="00602CFF" w:rsidRPr="00DD5A2D" w:rsidRDefault="00602CFF" w:rsidP="00602CFF">
      <w:pPr>
        <w:ind w:left="2127" w:hanging="2127"/>
        <w:rPr>
          <w:rFonts w:ascii="Arial" w:hAnsi="Arial"/>
          <w:b/>
          <w:bCs/>
        </w:rPr>
      </w:pPr>
      <w:r>
        <w:rPr>
          <w:rFonts w:ascii="Arial" w:hAnsi="Arial" w:cs="Arial"/>
          <w:b/>
        </w:rPr>
        <w:t>Title:</w:t>
      </w:r>
      <w:r>
        <w:rPr>
          <w:rFonts w:ascii="Arial" w:hAnsi="Arial" w:cs="Arial"/>
          <w:b/>
        </w:rPr>
        <w:tab/>
      </w:r>
      <w:r w:rsidR="00D420C1">
        <w:rPr>
          <w:rFonts w:ascii="Arial" w:hAnsi="Arial"/>
          <w:b/>
          <w:bCs/>
        </w:rPr>
        <w:t xml:space="preserve">NWM </w:t>
      </w:r>
      <w:r w:rsidR="003B5F80">
        <w:rPr>
          <w:rFonts w:ascii="Arial" w:hAnsi="Arial"/>
          <w:b/>
          <w:bCs/>
        </w:rPr>
        <w:t xml:space="preserve">summary </w:t>
      </w:r>
      <w:r w:rsidR="00D420C1">
        <w:rPr>
          <w:rFonts w:ascii="Arial" w:hAnsi="Arial"/>
          <w:b/>
          <w:bCs/>
        </w:rPr>
        <w:t xml:space="preserve">report on </w:t>
      </w:r>
      <w:r w:rsidR="00D420C1" w:rsidRPr="00D420C1">
        <w:rPr>
          <w:rFonts w:ascii="Arial" w:hAnsi="Arial"/>
          <w:b/>
          <w:bCs/>
        </w:rPr>
        <w:t>Mission Critical Services, Multimedia Priority Services</w:t>
      </w:r>
    </w:p>
    <w:p w14:paraId="269C27A6" w14:textId="312F520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r>
      <w:r w:rsidR="00EA6535">
        <w:rPr>
          <w:rFonts w:ascii="Arial" w:hAnsi="Arial" w:cs="Arial"/>
          <w:b/>
        </w:rPr>
        <w:t>Discussion</w:t>
      </w:r>
      <w:bookmarkStart w:id="0" w:name="_GoBack"/>
      <w:bookmarkEnd w:id="0"/>
    </w:p>
    <w:p w14:paraId="4FA9C872" w14:textId="35894E4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B2AB1">
        <w:rPr>
          <w:rFonts w:ascii="Arial" w:hAnsi="Arial" w:cs="Arial"/>
          <w:b/>
        </w:rPr>
        <w:t>30</w:t>
      </w:r>
      <w:r w:rsidR="00D420C1">
        <w:rPr>
          <w:rFonts w:ascii="Arial" w:hAnsi="Arial" w:cs="Arial"/>
          <w:b/>
        </w:rPr>
        <w:t>.</w:t>
      </w:r>
      <w:r w:rsidR="002824CB">
        <w:rPr>
          <w:rFonts w:ascii="Arial" w:hAnsi="Arial" w:cs="Arial"/>
          <w:b/>
        </w:rPr>
        <w:t>6</w:t>
      </w:r>
    </w:p>
    <w:p w14:paraId="3F7B9FA5" w14:textId="2A623026"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557EA5" w:rsidRPr="00557EA5">
        <w:rPr>
          <w:rFonts w:ascii="Arial" w:hAnsi="Arial" w:cs="Arial"/>
          <w:b/>
        </w:rPr>
        <w:t>5G</w:t>
      </w:r>
      <w:r w:rsidR="009B2AB1">
        <w:rPr>
          <w:rFonts w:ascii="Arial" w:hAnsi="Arial" w:cs="Arial"/>
          <w:b/>
        </w:rPr>
        <w:t>-A/Rel-20</w:t>
      </w:r>
    </w:p>
    <w:p w14:paraId="04A85BCE" w14:textId="01722F33" w:rsidR="00602CFF" w:rsidRDefault="00602CFF" w:rsidP="00602CFF">
      <w:pPr>
        <w:rPr>
          <w:rFonts w:ascii="Arial" w:hAnsi="Arial" w:cs="Arial"/>
          <w:i/>
        </w:rPr>
      </w:pPr>
      <w:r>
        <w:rPr>
          <w:rFonts w:ascii="Arial" w:hAnsi="Arial" w:cs="Arial"/>
          <w:i/>
        </w:rPr>
        <w:t>Abstract of the contribution:</w:t>
      </w:r>
      <w:r w:rsidR="00557EA5">
        <w:rPr>
          <w:rFonts w:ascii="Arial" w:hAnsi="Arial" w:cs="Arial"/>
          <w:i/>
        </w:rPr>
        <w:t xml:space="preserve"> </w:t>
      </w:r>
      <w:r w:rsidR="00AE1319">
        <w:rPr>
          <w:rFonts w:ascii="Arial" w:hAnsi="Arial" w:cs="Arial"/>
          <w:i/>
        </w:rPr>
        <w:t xml:space="preserve">Moderator summary on </w:t>
      </w:r>
      <w:r w:rsidR="00D420C1">
        <w:rPr>
          <w:rFonts w:ascii="Arial" w:hAnsi="Arial" w:cs="Arial"/>
          <w:i/>
        </w:rPr>
        <w:t>Mission Critical Services, Multimedia Priority Services</w:t>
      </w:r>
      <w:r w:rsidR="00AE1319">
        <w:rPr>
          <w:rFonts w:ascii="Arial" w:hAnsi="Arial" w:cs="Arial"/>
          <w:i/>
        </w:rPr>
        <w:t xml:space="preserve"> features NWM discussions</w:t>
      </w:r>
      <w:r w:rsidR="00003A4A">
        <w:rPr>
          <w:rFonts w:ascii="Arial" w:hAnsi="Arial" w:cs="Arial"/>
          <w:i/>
        </w:rPr>
        <w:t xml:space="preserve"> held between </w:t>
      </w:r>
      <w:r w:rsidR="00D420C1">
        <w:rPr>
          <w:rFonts w:ascii="Arial" w:hAnsi="Arial" w:cs="Arial"/>
          <w:i/>
        </w:rPr>
        <w:t>Februar</w:t>
      </w:r>
      <w:r w:rsidR="00003A4A">
        <w:rPr>
          <w:rFonts w:ascii="Arial" w:hAnsi="Arial" w:cs="Arial"/>
          <w:i/>
        </w:rPr>
        <w:t xml:space="preserve">y 10 – February </w:t>
      </w:r>
      <w:r w:rsidR="00D420C1">
        <w:rPr>
          <w:rFonts w:ascii="Arial" w:hAnsi="Arial" w:cs="Arial"/>
          <w:i/>
        </w:rPr>
        <w:t>28</w:t>
      </w:r>
      <w:r w:rsidR="00003A4A">
        <w:rPr>
          <w:rFonts w:ascii="Arial" w:hAnsi="Arial" w:cs="Arial"/>
          <w:i/>
        </w:rPr>
        <w:t>, 2025.</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1F93A543" w:rsidR="00F52DED" w:rsidRDefault="00992B9E" w:rsidP="00992B9E">
      <w:pPr>
        <w:pStyle w:val="Heading1"/>
        <w:rPr>
          <w:noProof/>
          <w:lang w:eastAsia="ko-KR"/>
        </w:rPr>
      </w:pPr>
      <w:r w:rsidRPr="00992B9E">
        <w:rPr>
          <w:noProof/>
          <w:lang w:eastAsia="ko-KR"/>
        </w:rPr>
        <w:t>1.</w:t>
      </w:r>
      <w:r>
        <w:rPr>
          <w:noProof/>
          <w:lang w:eastAsia="ko-KR"/>
        </w:rPr>
        <w:tab/>
      </w:r>
      <w:r w:rsidR="005C5A7B">
        <w:rPr>
          <w:noProof/>
          <w:lang w:eastAsia="ko-KR"/>
        </w:rPr>
        <w:t>Introduction</w:t>
      </w:r>
    </w:p>
    <w:p w14:paraId="3533952B" w14:textId="6B44C0DC" w:rsidR="00992B9E" w:rsidRDefault="00992B9E" w:rsidP="00992B9E">
      <w:pPr>
        <w:rPr>
          <w:lang w:eastAsia="ko-KR"/>
        </w:rPr>
      </w:pPr>
      <w:r>
        <w:rPr>
          <w:lang w:eastAsia="ko-KR"/>
        </w:rPr>
        <w:t xml:space="preserve">This </w:t>
      </w:r>
      <w:r w:rsidR="00EB3F59">
        <w:rPr>
          <w:lang w:eastAsia="ko-KR"/>
        </w:rPr>
        <w:t xml:space="preserve">report summarizes the discussion/comments provided by </w:t>
      </w:r>
      <w:r w:rsidR="00091022">
        <w:rPr>
          <w:lang w:eastAsia="ko-KR"/>
        </w:rPr>
        <w:t>26</w:t>
      </w:r>
      <w:r w:rsidR="00EB3F59">
        <w:rPr>
          <w:lang w:eastAsia="ko-KR"/>
        </w:rPr>
        <w:t xml:space="preserve"> companies</w:t>
      </w:r>
      <w:r w:rsidR="00F7198F">
        <w:rPr>
          <w:lang w:eastAsia="ko-KR"/>
        </w:rPr>
        <w:t xml:space="preserve"> </w:t>
      </w:r>
      <w:r w:rsidR="00EB3F59">
        <w:rPr>
          <w:lang w:eastAsia="ko-KR"/>
        </w:rPr>
        <w:t xml:space="preserve">regarding </w:t>
      </w:r>
      <w:r w:rsidR="00C6142F">
        <w:rPr>
          <w:lang w:eastAsia="ko-KR"/>
        </w:rPr>
        <w:t>proposal</w:t>
      </w:r>
      <w:r w:rsidR="00F063C0">
        <w:rPr>
          <w:lang w:eastAsia="ko-KR"/>
        </w:rPr>
        <w:t>s</w:t>
      </w:r>
      <w:r w:rsidR="00C07A5D">
        <w:rPr>
          <w:lang w:eastAsia="ko-KR"/>
        </w:rPr>
        <w:t xml:space="preserve"> to study enhancement</w:t>
      </w:r>
      <w:r w:rsidR="00D420C1">
        <w:rPr>
          <w:lang w:eastAsia="ko-KR"/>
        </w:rPr>
        <w:t>s</w:t>
      </w:r>
      <w:r w:rsidR="00C07A5D">
        <w:rPr>
          <w:lang w:eastAsia="ko-KR"/>
        </w:rPr>
        <w:t xml:space="preserve"> </w:t>
      </w:r>
      <w:r w:rsidR="00C6142F">
        <w:rPr>
          <w:lang w:eastAsia="ko-KR"/>
        </w:rPr>
        <w:t xml:space="preserve">for </w:t>
      </w:r>
      <w:r w:rsidR="00D420C1">
        <w:rPr>
          <w:lang w:eastAsia="ko-KR"/>
        </w:rPr>
        <w:t>Mission Critical Services and Multimedia Priority Services</w:t>
      </w:r>
      <w:r w:rsidR="00F063C0">
        <w:rPr>
          <w:lang w:eastAsia="ko-KR"/>
        </w:rPr>
        <w:t xml:space="preserve"> in Rel-20</w:t>
      </w:r>
      <w:r w:rsidR="00C6142F">
        <w:rPr>
          <w:lang w:eastAsia="ko-KR"/>
        </w:rPr>
        <w:t>.</w:t>
      </w:r>
      <w:r w:rsidR="00BC1CA5">
        <w:rPr>
          <w:lang w:eastAsia="ko-KR"/>
        </w:rPr>
        <w:t xml:space="preserve">  The NWM report i</w:t>
      </w:r>
      <w:r w:rsidR="00C07A5D">
        <w:rPr>
          <w:lang w:eastAsia="ko-KR"/>
        </w:rPr>
        <w:t>s</w:t>
      </w:r>
      <w:r w:rsidR="00BC1CA5">
        <w:rPr>
          <w:lang w:eastAsia="ko-KR"/>
        </w:rPr>
        <w:t xml:space="preserve"> included in the </w:t>
      </w:r>
      <w:r w:rsidR="00AF19C6">
        <w:rPr>
          <w:lang w:eastAsia="ko-KR"/>
        </w:rPr>
        <w:t>zipped file of this report.</w:t>
      </w:r>
    </w:p>
    <w:p w14:paraId="3153B7F7" w14:textId="5649430B" w:rsidR="00F7198F" w:rsidRDefault="00F7198F" w:rsidP="00992B9E">
      <w:pPr>
        <w:rPr>
          <w:lang w:eastAsia="ko-KR"/>
        </w:rPr>
      </w:pPr>
      <w:r>
        <w:rPr>
          <w:lang w:eastAsia="ko-KR"/>
        </w:rPr>
        <w:t>This report is organized as follows:</w:t>
      </w:r>
    </w:p>
    <w:p w14:paraId="539DDF60" w14:textId="080C534B" w:rsidR="00F7198F" w:rsidRDefault="00F7198F" w:rsidP="00F7198F">
      <w:pPr>
        <w:pStyle w:val="ListParagraph"/>
        <w:numPr>
          <w:ilvl w:val="0"/>
          <w:numId w:val="11"/>
        </w:numPr>
        <w:spacing w:before="120" w:after="120"/>
        <w:contextualSpacing w:val="0"/>
        <w:rPr>
          <w:lang w:eastAsia="ko-KR"/>
        </w:rPr>
      </w:pPr>
      <w:r>
        <w:rPr>
          <w:lang w:eastAsia="ko-KR"/>
        </w:rPr>
        <w:t>Section 1.1 –Work Tasks (original and new</w:t>
      </w:r>
      <w:r w:rsidR="00C07A5D">
        <w:rPr>
          <w:lang w:eastAsia="ko-KR"/>
        </w:rPr>
        <w:t>ly proposed</w:t>
      </w:r>
      <w:r>
        <w:rPr>
          <w:lang w:eastAsia="ko-KR"/>
        </w:rPr>
        <w:t>)</w:t>
      </w:r>
    </w:p>
    <w:p w14:paraId="4E189115" w14:textId="0CDF9C50" w:rsidR="00F7198F" w:rsidRDefault="00F7198F" w:rsidP="00F7198F">
      <w:pPr>
        <w:pStyle w:val="ListParagraph"/>
        <w:numPr>
          <w:ilvl w:val="0"/>
          <w:numId w:val="11"/>
        </w:numPr>
        <w:spacing w:before="120" w:after="120"/>
        <w:contextualSpacing w:val="0"/>
        <w:rPr>
          <w:lang w:eastAsia="ko-KR"/>
        </w:rPr>
      </w:pPr>
      <w:r>
        <w:rPr>
          <w:lang w:eastAsia="ko-KR"/>
        </w:rPr>
        <w:t>Section 1.2 – Summary view of all comments</w:t>
      </w:r>
    </w:p>
    <w:p w14:paraId="2C344915" w14:textId="758DA543" w:rsidR="00F7198F" w:rsidRDefault="00F7198F" w:rsidP="00F7198F">
      <w:pPr>
        <w:pStyle w:val="ListParagraph"/>
        <w:numPr>
          <w:ilvl w:val="0"/>
          <w:numId w:val="11"/>
        </w:numPr>
        <w:spacing w:before="120" w:after="120"/>
        <w:contextualSpacing w:val="0"/>
        <w:rPr>
          <w:lang w:eastAsia="ko-KR"/>
        </w:rPr>
      </w:pPr>
      <w:r>
        <w:rPr>
          <w:lang w:eastAsia="ko-KR"/>
        </w:rPr>
        <w:t>Section 2 – Moderator proposals for way forward</w:t>
      </w:r>
    </w:p>
    <w:p w14:paraId="5643F604" w14:textId="77777777" w:rsidR="00F7198F" w:rsidRDefault="00F7198F" w:rsidP="00992B9E">
      <w:pPr>
        <w:rPr>
          <w:lang w:eastAsia="ko-KR"/>
        </w:rPr>
      </w:pPr>
    </w:p>
    <w:p w14:paraId="3D6E541D" w14:textId="353B0D2E" w:rsidR="00F7198F" w:rsidRPr="00F7198F" w:rsidRDefault="00F7198F" w:rsidP="00F7198F">
      <w:pPr>
        <w:pStyle w:val="Heading2"/>
        <w:rPr>
          <w:lang w:eastAsia="ko-KR"/>
        </w:rPr>
      </w:pPr>
      <w:r w:rsidRPr="00F7198F">
        <w:rPr>
          <w:lang w:eastAsia="ko-KR"/>
        </w:rPr>
        <w:t>1.1 Work Tasks</w:t>
      </w:r>
    </w:p>
    <w:p w14:paraId="2B8033D5" w14:textId="2BB8CCD5" w:rsidR="000654B4" w:rsidRDefault="000654B4" w:rsidP="00992B9E">
      <w:pPr>
        <w:rPr>
          <w:b/>
          <w:bCs/>
          <w:lang w:eastAsia="ko-KR"/>
        </w:rPr>
      </w:pPr>
      <w:r w:rsidRPr="000654B4">
        <w:rPr>
          <w:b/>
          <w:bCs/>
          <w:lang w:eastAsia="ko-KR"/>
        </w:rPr>
        <w:t>Originally proposed WTs</w:t>
      </w:r>
      <w:r w:rsidR="00F7198F">
        <w:rPr>
          <w:b/>
          <w:bCs/>
          <w:lang w:eastAsia="ko-KR"/>
        </w:rPr>
        <w:t xml:space="preserve"> (from SA#106 Plenary)</w:t>
      </w:r>
      <w:r w:rsidRPr="000654B4">
        <w:rPr>
          <w:b/>
          <w:bCs/>
          <w:lang w:eastAsia="ko-KR"/>
        </w:rPr>
        <w:t>:</w:t>
      </w:r>
    </w:p>
    <w:p w14:paraId="3D3F06E8" w14:textId="77777777" w:rsidR="00A8511F" w:rsidRPr="00A8511F" w:rsidRDefault="00A8511F" w:rsidP="00A8511F">
      <w:pPr>
        <w:rPr>
          <w:lang w:val="en-US"/>
        </w:rPr>
      </w:pPr>
      <w:r w:rsidRPr="00A8511F">
        <w:rPr>
          <w:lang w:val="en-US"/>
        </w:rPr>
        <w:t>WT1: Study solutions addressing gaps in MPS priority for:</w:t>
      </w:r>
    </w:p>
    <w:p w14:paraId="5B157C56" w14:textId="77777777" w:rsidR="00A8511F" w:rsidRPr="00A8511F" w:rsidRDefault="00A8511F" w:rsidP="00F7198F">
      <w:pPr>
        <w:pStyle w:val="ListParagraph"/>
        <w:numPr>
          <w:ilvl w:val="0"/>
          <w:numId w:val="7"/>
        </w:numPr>
        <w:spacing w:before="120" w:after="120"/>
        <w:contextualSpacing w:val="0"/>
        <w:rPr>
          <w:lang w:val="en-US"/>
        </w:rPr>
      </w:pPr>
      <w:r w:rsidRPr="00A8511F">
        <w:rPr>
          <w:lang w:val="en-US"/>
        </w:rPr>
        <w:t>WT 1.1. On-demand IoT communications, primarily for data and messaging. Includes Cellular IoT (</w:t>
      </w:r>
      <w:proofErr w:type="spellStart"/>
      <w:r w:rsidRPr="00A8511F">
        <w:rPr>
          <w:lang w:val="en-US"/>
        </w:rPr>
        <w:t>CIoT</w:t>
      </w:r>
      <w:proofErr w:type="spellEnd"/>
      <w:r w:rsidRPr="00A8511F">
        <w:rPr>
          <w:lang w:val="en-US"/>
        </w:rPr>
        <w:t xml:space="preserve">) and Narrow Band IoT (NB-IoT), both in 4G and 5G, and </w:t>
      </w:r>
      <w:proofErr w:type="spellStart"/>
      <w:r w:rsidRPr="00A8511F">
        <w:rPr>
          <w:lang w:val="en-US"/>
        </w:rPr>
        <w:t>RedCap</w:t>
      </w:r>
      <w:proofErr w:type="spellEnd"/>
      <w:r w:rsidRPr="00A8511F">
        <w:rPr>
          <w:lang w:val="en-US"/>
        </w:rPr>
        <w:t xml:space="preserve">. This may, among other features, include enhancements to support priority for CP/UP </w:t>
      </w:r>
      <w:proofErr w:type="spellStart"/>
      <w:r w:rsidRPr="00A8511F">
        <w:rPr>
          <w:lang w:val="en-US"/>
        </w:rPr>
        <w:t>CIoT</w:t>
      </w:r>
      <w:proofErr w:type="spellEnd"/>
      <w:r w:rsidRPr="00A8511F">
        <w:rPr>
          <w:lang w:val="en-US"/>
        </w:rPr>
        <w:t xml:space="preserve"> Optimization and Non-IP Data Delivery (NIDD).</w:t>
      </w:r>
    </w:p>
    <w:p w14:paraId="3CCAD85D" w14:textId="77777777" w:rsidR="00A8511F" w:rsidRPr="00A8511F" w:rsidRDefault="00A8511F" w:rsidP="00F7198F">
      <w:pPr>
        <w:pStyle w:val="ListParagraph"/>
        <w:numPr>
          <w:ilvl w:val="0"/>
          <w:numId w:val="7"/>
        </w:numPr>
        <w:spacing w:before="120" w:after="120"/>
        <w:contextualSpacing w:val="0"/>
        <w:rPr>
          <w:lang w:val="en-US"/>
        </w:rPr>
      </w:pPr>
      <w:r w:rsidRPr="00A8511F">
        <w:rPr>
          <w:lang w:val="en-US"/>
        </w:rPr>
        <w:t>WT 1.2. IMS-based voice/video, data and messaging services in the 3GPP system with satellite. This may, among other features, include identifying enhancements to Store and Forward and discontinuous access for delivering priority treatment to MPS services.</w:t>
      </w:r>
    </w:p>
    <w:p w14:paraId="0FC736F8" w14:textId="77777777" w:rsidR="00A8511F" w:rsidRPr="00A8511F" w:rsidRDefault="00A8511F" w:rsidP="00A8511F">
      <w:pPr>
        <w:rPr>
          <w:lang w:val="en-US"/>
        </w:rPr>
      </w:pPr>
      <w:r w:rsidRPr="00A8511F">
        <w:rPr>
          <w:lang w:val="en-US"/>
        </w:rPr>
        <w:t>WT2: Study whether existing mechanisms and identify any enhancement to support 5GIOPS</w:t>
      </w:r>
    </w:p>
    <w:p w14:paraId="4B142CCF" w14:textId="77777777" w:rsidR="00A8511F" w:rsidRPr="00A8511F" w:rsidRDefault="00A8511F" w:rsidP="00A8511F">
      <w:pPr>
        <w:rPr>
          <w:lang w:val="en-US"/>
        </w:rPr>
      </w:pPr>
      <w:r w:rsidRPr="00A8511F">
        <w:rPr>
          <w:lang w:val="en-US"/>
        </w:rPr>
        <w:t xml:space="preserve">WT3: Complete the support for Multi-hop </w:t>
      </w:r>
      <w:proofErr w:type="spellStart"/>
      <w:r w:rsidRPr="00A8511F">
        <w:rPr>
          <w:lang w:val="en-US"/>
        </w:rPr>
        <w:t>ProSe</w:t>
      </w:r>
      <w:proofErr w:type="spellEnd"/>
      <w:r w:rsidRPr="00A8511F">
        <w:rPr>
          <w:lang w:val="en-US"/>
        </w:rPr>
        <w:t xml:space="preserve"> Relay in 5G-A by adding the missing multi-path and Layer-2 UE-to-UE features. </w:t>
      </w:r>
    </w:p>
    <w:p w14:paraId="000F562E" w14:textId="77777777" w:rsidR="00A8511F" w:rsidRPr="00A8511F" w:rsidRDefault="00A8511F" w:rsidP="00F7198F">
      <w:pPr>
        <w:pStyle w:val="ListParagraph"/>
        <w:numPr>
          <w:ilvl w:val="0"/>
          <w:numId w:val="8"/>
        </w:numPr>
        <w:spacing w:before="120" w:after="120"/>
        <w:contextualSpacing w:val="0"/>
        <w:rPr>
          <w:lang w:val="en-US"/>
        </w:rPr>
      </w:pPr>
      <w:r w:rsidRPr="00A8511F">
        <w:rPr>
          <w:lang w:val="en-US"/>
        </w:rPr>
        <w:t>WT 3.1 Multi-path for Multi-hop UE-to-Network Relay.</w:t>
      </w:r>
    </w:p>
    <w:p w14:paraId="0FA0CD52" w14:textId="77777777" w:rsidR="00A8511F" w:rsidRDefault="00A8511F" w:rsidP="00F7198F">
      <w:pPr>
        <w:pStyle w:val="ListParagraph"/>
        <w:numPr>
          <w:ilvl w:val="0"/>
          <w:numId w:val="8"/>
        </w:numPr>
        <w:spacing w:before="120" w:after="120"/>
        <w:contextualSpacing w:val="0"/>
      </w:pPr>
      <w:r>
        <w:t>WT 3.2 Multi-path for Multi-hop UE-to-UE Relay.</w:t>
      </w:r>
    </w:p>
    <w:p w14:paraId="604D695B" w14:textId="226593FF" w:rsidR="00A8511F" w:rsidRPr="00A8511F" w:rsidRDefault="00A8511F" w:rsidP="00F7198F">
      <w:pPr>
        <w:pStyle w:val="ListParagraph"/>
        <w:numPr>
          <w:ilvl w:val="0"/>
          <w:numId w:val="8"/>
        </w:numPr>
        <w:spacing w:before="120" w:after="120"/>
        <w:contextualSpacing w:val="0"/>
        <w:rPr>
          <w:lang w:val="en-US"/>
        </w:rPr>
      </w:pPr>
      <w:r w:rsidRPr="00A8511F">
        <w:rPr>
          <w:lang w:val="en-US"/>
        </w:rPr>
        <w:t>WT 3.3 Support of Layer-2 Multi-hop UE-to-UE Relay.</w:t>
      </w:r>
    </w:p>
    <w:p w14:paraId="5843C7D1" w14:textId="77777777" w:rsidR="00C07A5D" w:rsidRDefault="00C07A5D" w:rsidP="002E0D05">
      <w:pPr>
        <w:rPr>
          <w:b/>
          <w:bCs/>
          <w:lang w:val="en-US" w:eastAsia="ko-KR"/>
        </w:rPr>
      </w:pPr>
    </w:p>
    <w:p w14:paraId="19A5EA85" w14:textId="5BE41699" w:rsidR="0050720D" w:rsidRDefault="0050720D" w:rsidP="002E0D05">
      <w:pPr>
        <w:rPr>
          <w:b/>
          <w:bCs/>
          <w:lang w:val="en-US" w:eastAsia="ko-KR"/>
        </w:rPr>
      </w:pPr>
      <w:r>
        <w:rPr>
          <w:b/>
          <w:bCs/>
          <w:lang w:val="en-US" w:eastAsia="ko-KR"/>
        </w:rPr>
        <w:t xml:space="preserve">New </w:t>
      </w:r>
      <w:r w:rsidR="00A8511F">
        <w:rPr>
          <w:b/>
          <w:bCs/>
          <w:lang w:val="en-US" w:eastAsia="ko-KR"/>
        </w:rPr>
        <w:t>sub-</w:t>
      </w:r>
      <w:r>
        <w:rPr>
          <w:b/>
          <w:bCs/>
          <w:lang w:val="en-US" w:eastAsia="ko-KR"/>
        </w:rPr>
        <w:t>WTs proposed</w:t>
      </w:r>
      <w:r w:rsidR="00F7198F">
        <w:rPr>
          <w:b/>
          <w:bCs/>
          <w:lang w:val="en-US" w:eastAsia="ko-KR"/>
        </w:rPr>
        <w:t xml:space="preserve"> during NWM discussion</w:t>
      </w:r>
      <w:r>
        <w:rPr>
          <w:b/>
          <w:bCs/>
          <w:lang w:val="en-US" w:eastAsia="ko-KR"/>
        </w:rPr>
        <w:t>:</w:t>
      </w:r>
    </w:p>
    <w:p w14:paraId="49060468" w14:textId="550C4B4E" w:rsidR="00A8511F" w:rsidRDefault="00A8511F" w:rsidP="00F7198F">
      <w:pPr>
        <w:pStyle w:val="ListParagraph"/>
        <w:numPr>
          <w:ilvl w:val="0"/>
          <w:numId w:val="9"/>
        </w:numPr>
        <w:spacing w:before="120" w:after="120"/>
        <w:contextualSpacing w:val="0"/>
      </w:pPr>
      <w:r>
        <w:t>WT-3.4 (FirstNet): Support MANET multicast for Layer-3 IP Type multi-hop Relay.</w:t>
      </w:r>
    </w:p>
    <w:p w14:paraId="4A47B0C0" w14:textId="068F5144" w:rsidR="00A8511F" w:rsidRDefault="00A8511F" w:rsidP="00F7198F">
      <w:pPr>
        <w:pStyle w:val="ListParagraph"/>
        <w:numPr>
          <w:ilvl w:val="0"/>
          <w:numId w:val="9"/>
        </w:numPr>
        <w:spacing w:before="120" w:after="120"/>
        <w:contextualSpacing w:val="0"/>
      </w:pPr>
      <w:r>
        <w:lastRenderedPageBreak/>
        <w:t>WT-3.5 (KPN): Support Multi-path communications via different UE-to-Network Relays. The following cases would be studied:</w:t>
      </w:r>
    </w:p>
    <w:p w14:paraId="3B54919D" w14:textId="752E010E" w:rsidR="00A8511F" w:rsidRDefault="00A8511F" w:rsidP="00F7198F">
      <w:pPr>
        <w:pStyle w:val="ListParagraph"/>
        <w:numPr>
          <w:ilvl w:val="2"/>
          <w:numId w:val="9"/>
        </w:numPr>
        <w:spacing w:before="120" w:after="120"/>
        <w:ind w:left="1080" w:hanging="270"/>
        <w:contextualSpacing w:val="0"/>
      </w:pPr>
      <w:r>
        <w:t>Combination of Layer-2 UE-to-Network Relay and Layer-2 UE-to-Network Relay</w:t>
      </w:r>
    </w:p>
    <w:p w14:paraId="4991D0DC" w14:textId="77777777" w:rsidR="00A8511F" w:rsidRDefault="00A8511F" w:rsidP="00F7198F">
      <w:pPr>
        <w:pStyle w:val="ListParagraph"/>
        <w:numPr>
          <w:ilvl w:val="2"/>
          <w:numId w:val="9"/>
        </w:numPr>
        <w:spacing w:before="120" w:after="120"/>
        <w:ind w:left="1080" w:hanging="270"/>
        <w:contextualSpacing w:val="0"/>
      </w:pPr>
      <w:r>
        <w:t>Combination of Layer-2 UE-to-Network Relay and Layer-3 UE-to-Network Relay with N3IWF</w:t>
      </w:r>
    </w:p>
    <w:p w14:paraId="0F51F07C" w14:textId="7A065505" w:rsidR="00A8511F" w:rsidRDefault="00A8511F" w:rsidP="00F7198F">
      <w:pPr>
        <w:pStyle w:val="ListParagraph"/>
        <w:numPr>
          <w:ilvl w:val="2"/>
          <w:numId w:val="9"/>
        </w:numPr>
        <w:spacing w:before="120" w:after="120"/>
        <w:ind w:left="1080" w:hanging="270"/>
        <w:contextualSpacing w:val="0"/>
      </w:pPr>
      <w:r>
        <w:t>Combination of Layer-3 UE-to-Network Relays w/o N3IWF and Layer-3 UE-to-Network Relays w/o N3IWF</w:t>
      </w:r>
    </w:p>
    <w:p w14:paraId="55837706" w14:textId="5FF89D7F" w:rsidR="00A8511F" w:rsidRDefault="00A8511F" w:rsidP="00F7198F">
      <w:pPr>
        <w:pStyle w:val="ListParagraph"/>
        <w:numPr>
          <w:ilvl w:val="2"/>
          <w:numId w:val="9"/>
        </w:numPr>
        <w:spacing w:before="120" w:after="120"/>
        <w:ind w:left="1080" w:hanging="270"/>
        <w:contextualSpacing w:val="0"/>
      </w:pPr>
      <w:r>
        <w:t>Combination of Layer-3 UE-to-Network Relays w/o N3IWF and Layer-3 UE-to-Network Relay with N3IWF</w:t>
      </w:r>
    </w:p>
    <w:p w14:paraId="2DD764D9" w14:textId="13452216" w:rsidR="00A8511F" w:rsidRDefault="00A8511F" w:rsidP="00F7198F">
      <w:pPr>
        <w:pStyle w:val="ListParagraph"/>
        <w:numPr>
          <w:ilvl w:val="0"/>
          <w:numId w:val="9"/>
        </w:numPr>
        <w:spacing w:before="120" w:after="120"/>
        <w:contextualSpacing w:val="0"/>
      </w:pPr>
      <w:r w:rsidRPr="00A8511F">
        <w:rPr>
          <w:bCs/>
          <w:lang w:val="en-US" w:eastAsia="ko-KR"/>
        </w:rPr>
        <w:t xml:space="preserve">WT-3.6 (Qualcomm): </w:t>
      </w:r>
      <w:r>
        <w:t>S</w:t>
      </w:r>
      <w:r w:rsidRPr="00A8511F">
        <w:t>tudy the co-existence between L2 and L3.</w:t>
      </w:r>
    </w:p>
    <w:p w14:paraId="5E39508D" w14:textId="69C34E51" w:rsidR="00F7198F" w:rsidRDefault="00F7198F" w:rsidP="00F7198F"/>
    <w:p w14:paraId="04A07A9B" w14:textId="53B1C248" w:rsidR="00F7198F" w:rsidRDefault="00F7198F" w:rsidP="00F7198F">
      <w:pPr>
        <w:pStyle w:val="Heading2"/>
      </w:pPr>
      <w:r>
        <w:t>1.2 Summary view of all comments</w:t>
      </w:r>
    </w:p>
    <w:tbl>
      <w:tblPr>
        <w:tblW w:w="9270" w:type="dxa"/>
        <w:tblInd w:w="-5" w:type="dxa"/>
        <w:tblLook w:val="04A0" w:firstRow="1" w:lastRow="0" w:firstColumn="1" w:lastColumn="0" w:noHBand="0" w:noVBand="1"/>
      </w:tblPr>
      <w:tblGrid>
        <w:gridCol w:w="883"/>
        <w:gridCol w:w="2087"/>
        <w:gridCol w:w="1975"/>
        <w:gridCol w:w="1549"/>
        <w:gridCol w:w="1680"/>
        <w:gridCol w:w="1096"/>
      </w:tblGrid>
      <w:tr w:rsidR="00981931" w:rsidRPr="00981931" w14:paraId="1A90F3E6" w14:textId="77777777" w:rsidTr="00B80EE4">
        <w:trPr>
          <w:trHeight w:val="585"/>
        </w:trPr>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076B5" w14:textId="77777777" w:rsidR="00981931" w:rsidRPr="00981931" w:rsidRDefault="00981931" w:rsidP="00981931">
            <w:pPr>
              <w:spacing w:after="0"/>
              <w:jc w:val="center"/>
              <w:rPr>
                <w:rFonts w:ascii="Calibri" w:eastAsia="Times New Roman" w:hAnsi="Calibri" w:cs="Calibri"/>
                <w:b/>
                <w:bCs/>
                <w:color w:val="000000"/>
                <w:lang w:val="en-US"/>
              </w:rPr>
            </w:pPr>
            <w:r w:rsidRPr="00981931">
              <w:rPr>
                <w:rFonts w:ascii="Calibri" w:eastAsia="Times New Roman" w:hAnsi="Calibri" w:cs="Calibri"/>
                <w:b/>
                <w:bCs/>
                <w:color w:val="000000"/>
                <w:lang w:val="en-US"/>
              </w:rPr>
              <w:t>WT</w:t>
            </w:r>
          </w:p>
        </w:tc>
        <w:tc>
          <w:tcPr>
            <w:tcW w:w="2087" w:type="dxa"/>
            <w:tcBorders>
              <w:top w:val="single" w:sz="4" w:space="0" w:color="auto"/>
              <w:left w:val="nil"/>
              <w:bottom w:val="single" w:sz="4" w:space="0" w:color="auto"/>
              <w:right w:val="single" w:sz="4" w:space="0" w:color="auto"/>
            </w:tcBorders>
            <w:shd w:val="clear" w:color="auto" w:fill="auto"/>
            <w:vAlign w:val="center"/>
            <w:hideMark/>
          </w:tcPr>
          <w:p w14:paraId="0376A0D3" w14:textId="77777777" w:rsidR="00981931" w:rsidRPr="00981931" w:rsidRDefault="00981931" w:rsidP="00981931">
            <w:pPr>
              <w:spacing w:after="0"/>
              <w:jc w:val="center"/>
              <w:rPr>
                <w:rFonts w:ascii="Calibri" w:eastAsia="Times New Roman" w:hAnsi="Calibri" w:cs="Calibri"/>
                <w:b/>
                <w:bCs/>
                <w:color w:val="000000"/>
                <w:lang w:val="en-US"/>
              </w:rPr>
            </w:pPr>
            <w:r w:rsidRPr="00981931">
              <w:rPr>
                <w:rFonts w:ascii="Calibri" w:eastAsia="Times New Roman" w:hAnsi="Calibri" w:cs="Calibri"/>
                <w:b/>
                <w:bCs/>
                <w:color w:val="000000"/>
                <w:lang w:val="en-US"/>
              </w:rPr>
              <w:t>Yes</w:t>
            </w:r>
          </w:p>
        </w:tc>
        <w:tc>
          <w:tcPr>
            <w:tcW w:w="1975" w:type="dxa"/>
            <w:tcBorders>
              <w:top w:val="single" w:sz="4" w:space="0" w:color="auto"/>
              <w:left w:val="nil"/>
              <w:bottom w:val="single" w:sz="4" w:space="0" w:color="auto"/>
              <w:right w:val="single" w:sz="4" w:space="0" w:color="auto"/>
            </w:tcBorders>
            <w:shd w:val="clear" w:color="auto" w:fill="auto"/>
            <w:vAlign w:val="center"/>
            <w:hideMark/>
          </w:tcPr>
          <w:p w14:paraId="7904726D" w14:textId="77777777" w:rsidR="00981931" w:rsidRPr="00981931" w:rsidRDefault="00981931" w:rsidP="00981931">
            <w:pPr>
              <w:spacing w:after="0"/>
              <w:jc w:val="center"/>
              <w:rPr>
                <w:rFonts w:ascii="Calibri" w:eastAsia="Times New Roman" w:hAnsi="Calibri" w:cs="Calibri"/>
                <w:b/>
                <w:bCs/>
                <w:color w:val="000000"/>
                <w:lang w:val="en-US"/>
              </w:rPr>
            </w:pPr>
            <w:r w:rsidRPr="00981931">
              <w:rPr>
                <w:rFonts w:ascii="Calibri" w:eastAsia="Times New Roman" w:hAnsi="Calibri" w:cs="Calibri"/>
                <w:b/>
                <w:bCs/>
                <w:color w:val="000000"/>
                <w:lang w:val="en-US"/>
              </w:rPr>
              <w:t>Needs change/ clarification</w:t>
            </w:r>
          </w:p>
        </w:tc>
        <w:tc>
          <w:tcPr>
            <w:tcW w:w="1549" w:type="dxa"/>
            <w:tcBorders>
              <w:top w:val="single" w:sz="4" w:space="0" w:color="auto"/>
              <w:left w:val="nil"/>
              <w:bottom w:val="single" w:sz="4" w:space="0" w:color="auto"/>
              <w:right w:val="single" w:sz="4" w:space="0" w:color="auto"/>
            </w:tcBorders>
            <w:shd w:val="clear" w:color="auto" w:fill="auto"/>
            <w:vAlign w:val="center"/>
            <w:hideMark/>
          </w:tcPr>
          <w:p w14:paraId="3AA6AD25" w14:textId="77777777" w:rsidR="00981931" w:rsidRPr="00981931" w:rsidRDefault="00981931" w:rsidP="00981931">
            <w:pPr>
              <w:spacing w:after="0"/>
              <w:jc w:val="center"/>
              <w:rPr>
                <w:rFonts w:ascii="Calibri" w:eastAsia="Times New Roman" w:hAnsi="Calibri" w:cs="Calibri"/>
                <w:b/>
                <w:bCs/>
                <w:color w:val="000000"/>
                <w:lang w:val="en-US"/>
              </w:rPr>
            </w:pPr>
            <w:r w:rsidRPr="00981931">
              <w:rPr>
                <w:rFonts w:ascii="Calibri" w:eastAsia="Times New Roman" w:hAnsi="Calibri" w:cs="Calibri"/>
                <w:b/>
                <w:bCs/>
                <w:color w:val="000000"/>
                <w:lang w:val="en-US"/>
              </w:rPr>
              <w:t>No</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74D2D80" w14:textId="77777777" w:rsidR="00981931" w:rsidRPr="00981931" w:rsidRDefault="00981931" w:rsidP="00981931">
            <w:pPr>
              <w:spacing w:after="0"/>
              <w:jc w:val="center"/>
              <w:rPr>
                <w:rFonts w:ascii="Calibri" w:eastAsia="Times New Roman" w:hAnsi="Calibri" w:cs="Calibri"/>
                <w:b/>
                <w:bCs/>
                <w:color w:val="000000"/>
                <w:lang w:val="en-US"/>
              </w:rPr>
            </w:pPr>
            <w:r w:rsidRPr="00981931">
              <w:rPr>
                <w:rFonts w:ascii="Calibri" w:eastAsia="Times New Roman" w:hAnsi="Calibri" w:cs="Calibri"/>
                <w:b/>
                <w:bCs/>
                <w:color w:val="000000"/>
                <w:lang w:val="en-US"/>
              </w:rPr>
              <w:t>TEI20</w:t>
            </w:r>
          </w:p>
        </w:tc>
        <w:tc>
          <w:tcPr>
            <w:tcW w:w="1096" w:type="dxa"/>
            <w:tcBorders>
              <w:top w:val="single" w:sz="4" w:space="0" w:color="auto"/>
              <w:left w:val="nil"/>
              <w:bottom w:val="single" w:sz="4" w:space="0" w:color="auto"/>
              <w:right w:val="single" w:sz="4" w:space="0" w:color="auto"/>
            </w:tcBorders>
            <w:shd w:val="clear" w:color="auto" w:fill="auto"/>
            <w:hideMark/>
          </w:tcPr>
          <w:p w14:paraId="56D73ECC" w14:textId="77777777" w:rsidR="00981931" w:rsidRPr="00981931" w:rsidRDefault="00981931" w:rsidP="00981931">
            <w:pPr>
              <w:spacing w:after="0"/>
              <w:jc w:val="center"/>
              <w:rPr>
                <w:rFonts w:ascii="Calibri" w:eastAsia="Times New Roman" w:hAnsi="Calibri" w:cs="Calibri"/>
                <w:color w:val="000000"/>
                <w:lang w:val="en-US"/>
              </w:rPr>
            </w:pPr>
            <w:r w:rsidRPr="00981931">
              <w:rPr>
                <w:rFonts w:ascii="Calibri" w:eastAsia="Times New Roman" w:hAnsi="Calibri" w:cs="Calibri"/>
                <w:color w:val="000000"/>
                <w:lang w:val="en-US"/>
              </w:rPr>
              <w:t># of companies</w:t>
            </w:r>
          </w:p>
        </w:tc>
      </w:tr>
      <w:tr w:rsidR="00981931" w:rsidRPr="00981931" w14:paraId="46959357" w14:textId="77777777" w:rsidTr="00B80EE4">
        <w:trPr>
          <w:trHeight w:val="255"/>
        </w:trPr>
        <w:tc>
          <w:tcPr>
            <w:tcW w:w="883" w:type="dxa"/>
            <w:tcBorders>
              <w:top w:val="nil"/>
              <w:left w:val="single" w:sz="4" w:space="0" w:color="auto"/>
              <w:bottom w:val="single" w:sz="4" w:space="0" w:color="auto"/>
              <w:right w:val="single" w:sz="4" w:space="0" w:color="auto"/>
            </w:tcBorders>
            <w:shd w:val="clear" w:color="auto" w:fill="auto"/>
            <w:vAlign w:val="center"/>
            <w:hideMark/>
          </w:tcPr>
          <w:p w14:paraId="45E98596" w14:textId="77777777" w:rsidR="00981931" w:rsidRPr="00981931" w:rsidRDefault="00981931" w:rsidP="00981931">
            <w:pPr>
              <w:spacing w:after="0"/>
              <w:jc w:val="center"/>
              <w:rPr>
                <w:rFonts w:ascii="Calibri" w:eastAsia="Times New Roman" w:hAnsi="Calibri" w:cs="Calibri"/>
                <w:b/>
                <w:bCs/>
                <w:color w:val="000000"/>
                <w:lang w:val="en-US"/>
              </w:rPr>
            </w:pPr>
            <w:r w:rsidRPr="00981931">
              <w:rPr>
                <w:rFonts w:ascii="Calibri" w:eastAsia="Times New Roman" w:hAnsi="Calibri" w:cs="Calibri"/>
                <w:b/>
                <w:bCs/>
                <w:color w:val="000000"/>
                <w:lang w:val="en-US"/>
              </w:rPr>
              <w:t>1</w:t>
            </w:r>
          </w:p>
        </w:tc>
        <w:tc>
          <w:tcPr>
            <w:tcW w:w="2087" w:type="dxa"/>
            <w:tcBorders>
              <w:top w:val="nil"/>
              <w:left w:val="nil"/>
              <w:bottom w:val="single" w:sz="4" w:space="0" w:color="auto"/>
              <w:right w:val="single" w:sz="4" w:space="0" w:color="auto"/>
            </w:tcBorders>
            <w:shd w:val="clear" w:color="auto" w:fill="auto"/>
            <w:vAlign w:val="center"/>
            <w:hideMark/>
          </w:tcPr>
          <w:p w14:paraId="2AB6ACD3"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w:t>
            </w:r>
          </w:p>
        </w:tc>
        <w:tc>
          <w:tcPr>
            <w:tcW w:w="1975" w:type="dxa"/>
            <w:tcBorders>
              <w:top w:val="nil"/>
              <w:left w:val="nil"/>
              <w:bottom w:val="single" w:sz="4" w:space="0" w:color="auto"/>
              <w:right w:val="single" w:sz="4" w:space="0" w:color="auto"/>
            </w:tcBorders>
            <w:shd w:val="clear" w:color="auto" w:fill="auto"/>
            <w:vAlign w:val="center"/>
            <w:hideMark/>
          </w:tcPr>
          <w:p w14:paraId="3D10F29E"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w:t>
            </w:r>
          </w:p>
        </w:tc>
        <w:tc>
          <w:tcPr>
            <w:tcW w:w="1549" w:type="dxa"/>
            <w:tcBorders>
              <w:top w:val="nil"/>
              <w:left w:val="nil"/>
              <w:bottom w:val="single" w:sz="4" w:space="0" w:color="auto"/>
              <w:right w:val="single" w:sz="4" w:space="0" w:color="auto"/>
            </w:tcBorders>
            <w:shd w:val="clear" w:color="auto" w:fill="auto"/>
            <w:vAlign w:val="center"/>
            <w:hideMark/>
          </w:tcPr>
          <w:p w14:paraId="4E387AAE"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w:t>
            </w:r>
          </w:p>
        </w:tc>
        <w:tc>
          <w:tcPr>
            <w:tcW w:w="1680" w:type="dxa"/>
            <w:tcBorders>
              <w:top w:val="nil"/>
              <w:left w:val="nil"/>
              <w:bottom w:val="single" w:sz="4" w:space="0" w:color="auto"/>
              <w:right w:val="single" w:sz="4" w:space="0" w:color="auto"/>
            </w:tcBorders>
            <w:shd w:val="clear" w:color="auto" w:fill="auto"/>
            <w:vAlign w:val="center"/>
            <w:hideMark/>
          </w:tcPr>
          <w:p w14:paraId="67C73289"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w:t>
            </w:r>
          </w:p>
        </w:tc>
        <w:tc>
          <w:tcPr>
            <w:tcW w:w="1096" w:type="dxa"/>
            <w:tcBorders>
              <w:top w:val="nil"/>
              <w:left w:val="nil"/>
              <w:bottom w:val="single" w:sz="4" w:space="0" w:color="auto"/>
              <w:right w:val="single" w:sz="4" w:space="0" w:color="auto"/>
            </w:tcBorders>
            <w:shd w:val="clear" w:color="auto" w:fill="auto"/>
            <w:hideMark/>
          </w:tcPr>
          <w:p w14:paraId="5FEA9CFE"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w:t>
            </w:r>
          </w:p>
        </w:tc>
      </w:tr>
      <w:tr w:rsidR="00981931" w:rsidRPr="00981931" w14:paraId="27C472A2" w14:textId="77777777" w:rsidTr="00B80EE4">
        <w:trPr>
          <w:trHeight w:val="2295"/>
        </w:trPr>
        <w:tc>
          <w:tcPr>
            <w:tcW w:w="883" w:type="dxa"/>
            <w:tcBorders>
              <w:top w:val="nil"/>
              <w:left w:val="single" w:sz="4" w:space="0" w:color="auto"/>
              <w:bottom w:val="single" w:sz="4" w:space="0" w:color="auto"/>
              <w:right w:val="single" w:sz="4" w:space="0" w:color="auto"/>
            </w:tcBorders>
            <w:shd w:val="clear" w:color="auto" w:fill="auto"/>
            <w:vAlign w:val="center"/>
            <w:hideMark/>
          </w:tcPr>
          <w:p w14:paraId="73424CFD" w14:textId="77777777" w:rsidR="00981931" w:rsidRPr="00981931" w:rsidRDefault="00981931" w:rsidP="00981931">
            <w:pPr>
              <w:spacing w:after="0"/>
              <w:jc w:val="center"/>
              <w:rPr>
                <w:rFonts w:ascii="Calibri" w:eastAsia="Times New Roman" w:hAnsi="Calibri" w:cs="Calibri"/>
                <w:b/>
                <w:bCs/>
                <w:color w:val="000000"/>
                <w:lang w:val="en-US"/>
              </w:rPr>
            </w:pPr>
            <w:r w:rsidRPr="00981931">
              <w:rPr>
                <w:rFonts w:ascii="Calibri" w:eastAsia="Times New Roman" w:hAnsi="Calibri" w:cs="Calibri"/>
                <w:b/>
                <w:bCs/>
                <w:color w:val="000000"/>
                <w:lang w:val="en-US"/>
              </w:rPr>
              <w:t>1.1</w:t>
            </w:r>
          </w:p>
        </w:tc>
        <w:tc>
          <w:tcPr>
            <w:tcW w:w="2087" w:type="dxa"/>
            <w:tcBorders>
              <w:top w:val="nil"/>
              <w:left w:val="nil"/>
              <w:bottom w:val="single" w:sz="4" w:space="0" w:color="auto"/>
              <w:right w:val="single" w:sz="4" w:space="0" w:color="auto"/>
            </w:tcBorders>
            <w:shd w:val="clear" w:color="auto" w:fill="auto"/>
            <w:vAlign w:val="center"/>
            <w:hideMark/>
          </w:tcPr>
          <w:p w14:paraId="519084B0"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(12) KPN, Peraton Labs, AT&amp;T, Verizon UK Ltd, US Cellular Corporation, Cisco Systems, Qualcomm Technologies Int, Boost Mobile Network, T-Mobile USA Inc., Airbus, TNO, CISA ECD</w:t>
            </w:r>
          </w:p>
        </w:tc>
        <w:tc>
          <w:tcPr>
            <w:tcW w:w="1975" w:type="dxa"/>
            <w:tcBorders>
              <w:top w:val="nil"/>
              <w:left w:val="nil"/>
              <w:bottom w:val="single" w:sz="4" w:space="0" w:color="auto"/>
              <w:right w:val="single" w:sz="4" w:space="0" w:color="auto"/>
            </w:tcBorders>
            <w:shd w:val="clear" w:color="auto" w:fill="auto"/>
            <w:vAlign w:val="center"/>
            <w:hideMark/>
          </w:tcPr>
          <w:p w14:paraId="303F3AAA"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(7) Nokia France, ZTE Corporation, Samsung R&amp;D Institute India, MediaTek, Huawei Technologies France, NOVAMINT, Ericsson LM</w:t>
            </w:r>
          </w:p>
        </w:tc>
        <w:tc>
          <w:tcPr>
            <w:tcW w:w="1549" w:type="dxa"/>
            <w:tcBorders>
              <w:top w:val="nil"/>
              <w:left w:val="nil"/>
              <w:bottom w:val="single" w:sz="4" w:space="0" w:color="auto"/>
              <w:right w:val="single" w:sz="4" w:space="0" w:color="auto"/>
            </w:tcBorders>
            <w:shd w:val="clear" w:color="auto" w:fill="auto"/>
            <w:vAlign w:val="center"/>
            <w:hideMark/>
          </w:tcPr>
          <w:p w14:paraId="04BA66BA"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(1) OPPO Beijing</w:t>
            </w:r>
          </w:p>
        </w:tc>
        <w:tc>
          <w:tcPr>
            <w:tcW w:w="1680" w:type="dxa"/>
            <w:tcBorders>
              <w:top w:val="nil"/>
              <w:left w:val="nil"/>
              <w:bottom w:val="single" w:sz="4" w:space="0" w:color="auto"/>
              <w:right w:val="single" w:sz="4" w:space="0" w:color="auto"/>
            </w:tcBorders>
            <w:shd w:val="clear" w:color="auto" w:fill="auto"/>
            <w:vAlign w:val="center"/>
            <w:hideMark/>
          </w:tcPr>
          <w:p w14:paraId="7E038E4F"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w:t>
            </w:r>
          </w:p>
        </w:tc>
        <w:tc>
          <w:tcPr>
            <w:tcW w:w="1096" w:type="dxa"/>
            <w:tcBorders>
              <w:top w:val="nil"/>
              <w:left w:val="nil"/>
              <w:bottom w:val="single" w:sz="4" w:space="0" w:color="auto"/>
              <w:right w:val="single" w:sz="4" w:space="0" w:color="auto"/>
            </w:tcBorders>
            <w:shd w:val="clear" w:color="auto" w:fill="auto"/>
            <w:hideMark/>
          </w:tcPr>
          <w:p w14:paraId="69777B5C" w14:textId="77777777" w:rsidR="00981931" w:rsidRPr="00981931" w:rsidRDefault="00981931" w:rsidP="00B80EE4">
            <w:pPr>
              <w:spacing w:after="0"/>
              <w:jc w:val="center"/>
              <w:rPr>
                <w:rFonts w:ascii="Calibri" w:eastAsia="Times New Roman" w:hAnsi="Calibri" w:cs="Calibri"/>
                <w:color w:val="000000"/>
                <w:lang w:val="en-US"/>
              </w:rPr>
            </w:pPr>
            <w:r w:rsidRPr="00981931">
              <w:rPr>
                <w:rFonts w:ascii="Calibri" w:eastAsia="Times New Roman" w:hAnsi="Calibri" w:cs="Calibri"/>
                <w:color w:val="000000"/>
                <w:lang w:val="en-US"/>
              </w:rPr>
              <w:t>20</w:t>
            </w:r>
          </w:p>
        </w:tc>
      </w:tr>
      <w:tr w:rsidR="00981931" w:rsidRPr="00981931" w14:paraId="27AAB285" w14:textId="77777777" w:rsidTr="00B80EE4">
        <w:trPr>
          <w:trHeight w:val="2805"/>
        </w:trPr>
        <w:tc>
          <w:tcPr>
            <w:tcW w:w="883" w:type="dxa"/>
            <w:tcBorders>
              <w:top w:val="nil"/>
              <w:left w:val="single" w:sz="4" w:space="0" w:color="auto"/>
              <w:bottom w:val="single" w:sz="4" w:space="0" w:color="auto"/>
              <w:right w:val="single" w:sz="4" w:space="0" w:color="auto"/>
            </w:tcBorders>
            <w:shd w:val="clear" w:color="auto" w:fill="auto"/>
            <w:vAlign w:val="center"/>
            <w:hideMark/>
          </w:tcPr>
          <w:p w14:paraId="366E6E25" w14:textId="77777777" w:rsidR="00981931" w:rsidRPr="00981931" w:rsidRDefault="00981931" w:rsidP="00981931">
            <w:pPr>
              <w:spacing w:after="0"/>
              <w:jc w:val="center"/>
              <w:rPr>
                <w:rFonts w:ascii="Calibri" w:eastAsia="Times New Roman" w:hAnsi="Calibri" w:cs="Calibri"/>
                <w:b/>
                <w:bCs/>
                <w:color w:val="000000"/>
                <w:lang w:val="en-US"/>
              </w:rPr>
            </w:pPr>
            <w:r w:rsidRPr="00981931">
              <w:rPr>
                <w:rFonts w:ascii="Calibri" w:eastAsia="Times New Roman" w:hAnsi="Calibri" w:cs="Calibri"/>
                <w:b/>
                <w:bCs/>
                <w:color w:val="000000"/>
                <w:lang w:val="en-US"/>
              </w:rPr>
              <w:t>1.2</w:t>
            </w:r>
          </w:p>
        </w:tc>
        <w:tc>
          <w:tcPr>
            <w:tcW w:w="2087" w:type="dxa"/>
            <w:tcBorders>
              <w:top w:val="nil"/>
              <w:left w:val="nil"/>
              <w:bottom w:val="single" w:sz="4" w:space="0" w:color="auto"/>
              <w:right w:val="single" w:sz="4" w:space="0" w:color="auto"/>
            </w:tcBorders>
            <w:shd w:val="clear" w:color="auto" w:fill="auto"/>
            <w:vAlign w:val="center"/>
            <w:hideMark/>
          </w:tcPr>
          <w:p w14:paraId="45844B3F"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(13) KPN, TCCA/</w:t>
            </w:r>
            <w:proofErr w:type="spellStart"/>
            <w:r w:rsidRPr="00981931">
              <w:rPr>
                <w:rFonts w:ascii="Calibri" w:eastAsia="Times New Roman" w:hAnsi="Calibri" w:cs="Calibri"/>
                <w:color w:val="000000"/>
                <w:lang w:val="en-US"/>
              </w:rPr>
              <w:t>Erillisverkot</w:t>
            </w:r>
            <w:proofErr w:type="spellEnd"/>
            <w:r w:rsidRPr="00981931">
              <w:rPr>
                <w:rFonts w:ascii="Calibri" w:eastAsia="Times New Roman" w:hAnsi="Calibri" w:cs="Calibri"/>
                <w:color w:val="000000"/>
                <w:lang w:val="en-US"/>
              </w:rPr>
              <w:t>, Peraton Labs, AT&amp;T, Verizon UK Ltd, US Cellular Corporation, Cisco Systems, Boost Mobile Network, T-Mobile USA Inc., Samsung R&amp;D Institute India, Airbus, TNO, CISA ECD</w:t>
            </w:r>
          </w:p>
        </w:tc>
        <w:tc>
          <w:tcPr>
            <w:tcW w:w="1975" w:type="dxa"/>
            <w:tcBorders>
              <w:top w:val="nil"/>
              <w:left w:val="nil"/>
              <w:bottom w:val="single" w:sz="4" w:space="0" w:color="auto"/>
              <w:right w:val="single" w:sz="4" w:space="0" w:color="auto"/>
            </w:tcBorders>
            <w:shd w:val="clear" w:color="auto" w:fill="auto"/>
            <w:vAlign w:val="center"/>
            <w:hideMark/>
          </w:tcPr>
          <w:p w14:paraId="7F478680"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(5) Nokia France, MediaTek, Huawei Technologies France, NOVAMINT, Ericsson LM</w:t>
            </w:r>
          </w:p>
        </w:tc>
        <w:tc>
          <w:tcPr>
            <w:tcW w:w="1549" w:type="dxa"/>
            <w:tcBorders>
              <w:top w:val="nil"/>
              <w:left w:val="nil"/>
              <w:bottom w:val="single" w:sz="4" w:space="0" w:color="auto"/>
              <w:right w:val="single" w:sz="4" w:space="0" w:color="auto"/>
            </w:tcBorders>
            <w:shd w:val="clear" w:color="auto" w:fill="auto"/>
            <w:vAlign w:val="center"/>
            <w:hideMark/>
          </w:tcPr>
          <w:p w14:paraId="75FFDBCD"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(2) Qualcomm Technologies Int, OPPO Beijing</w:t>
            </w:r>
          </w:p>
        </w:tc>
        <w:tc>
          <w:tcPr>
            <w:tcW w:w="1680" w:type="dxa"/>
            <w:tcBorders>
              <w:top w:val="nil"/>
              <w:left w:val="nil"/>
              <w:bottom w:val="single" w:sz="4" w:space="0" w:color="auto"/>
              <w:right w:val="single" w:sz="4" w:space="0" w:color="auto"/>
            </w:tcBorders>
            <w:shd w:val="clear" w:color="auto" w:fill="auto"/>
            <w:vAlign w:val="center"/>
            <w:hideMark/>
          </w:tcPr>
          <w:p w14:paraId="73A038B0"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w:t>
            </w:r>
          </w:p>
        </w:tc>
        <w:tc>
          <w:tcPr>
            <w:tcW w:w="1096" w:type="dxa"/>
            <w:tcBorders>
              <w:top w:val="nil"/>
              <w:left w:val="nil"/>
              <w:bottom w:val="single" w:sz="4" w:space="0" w:color="auto"/>
              <w:right w:val="single" w:sz="4" w:space="0" w:color="auto"/>
            </w:tcBorders>
            <w:shd w:val="clear" w:color="auto" w:fill="auto"/>
            <w:hideMark/>
          </w:tcPr>
          <w:p w14:paraId="64ABA375" w14:textId="77777777" w:rsidR="00981931" w:rsidRPr="00981931" w:rsidRDefault="00981931" w:rsidP="00B80EE4">
            <w:pPr>
              <w:spacing w:after="0"/>
              <w:jc w:val="center"/>
              <w:rPr>
                <w:rFonts w:ascii="Calibri" w:eastAsia="Times New Roman" w:hAnsi="Calibri" w:cs="Calibri"/>
                <w:color w:val="000000"/>
                <w:lang w:val="en-US"/>
              </w:rPr>
            </w:pPr>
            <w:r w:rsidRPr="00981931">
              <w:rPr>
                <w:rFonts w:ascii="Calibri" w:eastAsia="Times New Roman" w:hAnsi="Calibri" w:cs="Calibri"/>
                <w:color w:val="000000"/>
                <w:lang w:val="en-US"/>
              </w:rPr>
              <w:t>20</w:t>
            </w:r>
          </w:p>
        </w:tc>
      </w:tr>
      <w:tr w:rsidR="00981931" w:rsidRPr="00981931" w14:paraId="08D99F9B" w14:textId="77777777" w:rsidTr="00B80EE4">
        <w:trPr>
          <w:trHeight w:val="2040"/>
        </w:trPr>
        <w:tc>
          <w:tcPr>
            <w:tcW w:w="883" w:type="dxa"/>
            <w:tcBorders>
              <w:top w:val="nil"/>
              <w:left w:val="single" w:sz="4" w:space="0" w:color="auto"/>
              <w:bottom w:val="single" w:sz="4" w:space="0" w:color="auto"/>
              <w:right w:val="single" w:sz="4" w:space="0" w:color="auto"/>
            </w:tcBorders>
            <w:shd w:val="clear" w:color="auto" w:fill="auto"/>
            <w:vAlign w:val="center"/>
            <w:hideMark/>
          </w:tcPr>
          <w:p w14:paraId="5A8F6B30" w14:textId="77777777" w:rsidR="00981931" w:rsidRPr="00981931" w:rsidRDefault="00981931" w:rsidP="00981931">
            <w:pPr>
              <w:spacing w:after="0"/>
              <w:jc w:val="center"/>
              <w:rPr>
                <w:rFonts w:ascii="Calibri" w:eastAsia="Times New Roman" w:hAnsi="Calibri" w:cs="Calibri"/>
                <w:b/>
                <w:bCs/>
                <w:color w:val="000000"/>
                <w:lang w:val="en-US"/>
              </w:rPr>
            </w:pPr>
            <w:r w:rsidRPr="00981931">
              <w:rPr>
                <w:rFonts w:ascii="Calibri" w:eastAsia="Times New Roman" w:hAnsi="Calibri" w:cs="Calibri"/>
                <w:b/>
                <w:bCs/>
                <w:color w:val="000000"/>
                <w:lang w:val="en-US"/>
              </w:rPr>
              <w:t>2</w:t>
            </w:r>
          </w:p>
        </w:tc>
        <w:tc>
          <w:tcPr>
            <w:tcW w:w="2087" w:type="dxa"/>
            <w:tcBorders>
              <w:top w:val="nil"/>
              <w:left w:val="nil"/>
              <w:bottom w:val="single" w:sz="4" w:space="0" w:color="auto"/>
              <w:right w:val="single" w:sz="4" w:space="0" w:color="auto"/>
            </w:tcBorders>
            <w:shd w:val="clear" w:color="auto" w:fill="auto"/>
            <w:vAlign w:val="center"/>
            <w:hideMark/>
          </w:tcPr>
          <w:p w14:paraId="4B0FE63B"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(5) KPN, TCCA/</w:t>
            </w:r>
            <w:proofErr w:type="spellStart"/>
            <w:r w:rsidRPr="00981931">
              <w:rPr>
                <w:rFonts w:ascii="Calibri" w:eastAsia="Times New Roman" w:hAnsi="Calibri" w:cs="Calibri"/>
                <w:color w:val="000000"/>
                <w:lang w:val="en-US"/>
              </w:rPr>
              <w:t>Erillisverkot</w:t>
            </w:r>
            <w:proofErr w:type="spellEnd"/>
            <w:r w:rsidRPr="00981931">
              <w:rPr>
                <w:rFonts w:ascii="Calibri" w:eastAsia="Times New Roman" w:hAnsi="Calibri" w:cs="Calibri"/>
                <w:color w:val="000000"/>
                <w:lang w:val="en-US"/>
              </w:rPr>
              <w:t>, ZTE Corporation, Huawei Technologies France (choice 1), TNO (choice 1)</w:t>
            </w:r>
          </w:p>
        </w:tc>
        <w:tc>
          <w:tcPr>
            <w:tcW w:w="1975" w:type="dxa"/>
            <w:tcBorders>
              <w:top w:val="nil"/>
              <w:left w:val="nil"/>
              <w:bottom w:val="single" w:sz="4" w:space="0" w:color="auto"/>
              <w:right w:val="single" w:sz="4" w:space="0" w:color="auto"/>
            </w:tcBorders>
            <w:shd w:val="clear" w:color="auto" w:fill="auto"/>
            <w:vAlign w:val="center"/>
            <w:hideMark/>
          </w:tcPr>
          <w:p w14:paraId="3C003E73"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w:t>
            </w:r>
          </w:p>
        </w:tc>
        <w:tc>
          <w:tcPr>
            <w:tcW w:w="1549" w:type="dxa"/>
            <w:tcBorders>
              <w:top w:val="nil"/>
              <w:left w:val="nil"/>
              <w:bottom w:val="single" w:sz="4" w:space="0" w:color="auto"/>
              <w:right w:val="single" w:sz="4" w:space="0" w:color="auto"/>
            </w:tcBorders>
            <w:shd w:val="clear" w:color="auto" w:fill="auto"/>
            <w:vAlign w:val="center"/>
            <w:hideMark/>
          </w:tcPr>
          <w:p w14:paraId="70689385"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(1) Ericsson LM (NOTE 1)</w:t>
            </w:r>
          </w:p>
        </w:tc>
        <w:tc>
          <w:tcPr>
            <w:tcW w:w="1680" w:type="dxa"/>
            <w:tcBorders>
              <w:top w:val="nil"/>
              <w:left w:val="nil"/>
              <w:bottom w:val="single" w:sz="4" w:space="0" w:color="auto"/>
              <w:right w:val="single" w:sz="4" w:space="0" w:color="auto"/>
            </w:tcBorders>
            <w:shd w:val="clear" w:color="auto" w:fill="auto"/>
            <w:vAlign w:val="center"/>
            <w:hideMark/>
          </w:tcPr>
          <w:p w14:paraId="76F05C09"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xml:space="preserve">(3) Qualcomm Technologies Int, Nokia France, T-Mobile USA </w:t>
            </w:r>
            <w:proofErr w:type="gramStart"/>
            <w:r w:rsidRPr="00981931">
              <w:rPr>
                <w:rFonts w:ascii="Calibri" w:eastAsia="Times New Roman" w:hAnsi="Calibri" w:cs="Calibri"/>
                <w:color w:val="000000"/>
                <w:lang w:val="en-US"/>
              </w:rPr>
              <w:t>Inc..</w:t>
            </w:r>
            <w:proofErr w:type="gramEnd"/>
            <w:r w:rsidRPr="00981931">
              <w:rPr>
                <w:rFonts w:ascii="Calibri" w:eastAsia="Times New Roman" w:hAnsi="Calibri" w:cs="Calibri"/>
                <w:color w:val="000000"/>
                <w:lang w:val="en-US"/>
              </w:rPr>
              <w:t xml:space="preserve"> (Huawei Technologies France (choice 2), TNO (choice 2))</w:t>
            </w:r>
          </w:p>
        </w:tc>
        <w:tc>
          <w:tcPr>
            <w:tcW w:w="1096" w:type="dxa"/>
            <w:tcBorders>
              <w:top w:val="nil"/>
              <w:left w:val="nil"/>
              <w:bottom w:val="single" w:sz="4" w:space="0" w:color="auto"/>
              <w:right w:val="single" w:sz="4" w:space="0" w:color="auto"/>
            </w:tcBorders>
            <w:shd w:val="clear" w:color="auto" w:fill="auto"/>
            <w:hideMark/>
          </w:tcPr>
          <w:p w14:paraId="7E07B5E2" w14:textId="77777777" w:rsidR="00981931" w:rsidRPr="00981931" w:rsidRDefault="00981931" w:rsidP="00B80EE4">
            <w:pPr>
              <w:spacing w:after="0"/>
              <w:jc w:val="center"/>
              <w:rPr>
                <w:rFonts w:ascii="Calibri" w:eastAsia="Times New Roman" w:hAnsi="Calibri" w:cs="Calibri"/>
                <w:color w:val="000000"/>
                <w:lang w:val="en-US"/>
              </w:rPr>
            </w:pPr>
            <w:r w:rsidRPr="00981931">
              <w:rPr>
                <w:rFonts w:ascii="Calibri" w:eastAsia="Times New Roman" w:hAnsi="Calibri" w:cs="Calibri"/>
                <w:color w:val="000000"/>
                <w:lang w:val="en-US"/>
              </w:rPr>
              <w:t>9</w:t>
            </w:r>
          </w:p>
        </w:tc>
      </w:tr>
      <w:tr w:rsidR="00981931" w:rsidRPr="00981931" w14:paraId="0846C4A8" w14:textId="77777777" w:rsidTr="00B80EE4">
        <w:trPr>
          <w:trHeight w:val="255"/>
        </w:trPr>
        <w:tc>
          <w:tcPr>
            <w:tcW w:w="883" w:type="dxa"/>
            <w:tcBorders>
              <w:top w:val="nil"/>
              <w:left w:val="single" w:sz="4" w:space="0" w:color="auto"/>
              <w:bottom w:val="single" w:sz="4" w:space="0" w:color="auto"/>
              <w:right w:val="single" w:sz="4" w:space="0" w:color="auto"/>
            </w:tcBorders>
            <w:shd w:val="clear" w:color="auto" w:fill="auto"/>
            <w:vAlign w:val="center"/>
            <w:hideMark/>
          </w:tcPr>
          <w:p w14:paraId="1FCCC491" w14:textId="77777777" w:rsidR="00981931" w:rsidRPr="00981931" w:rsidRDefault="00981931" w:rsidP="00981931">
            <w:pPr>
              <w:spacing w:after="0"/>
              <w:jc w:val="center"/>
              <w:rPr>
                <w:rFonts w:ascii="Calibri" w:eastAsia="Times New Roman" w:hAnsi="Calibri" w:cs="Calibri"/>
                <w:b/>
                <w:bCs/>
                <w:color w:val="000000"/>
                <w:lang w:val="en-US"/>
              </w:rPr>
            </w:pPr>
            <w:r w:rsidRPr="00981931">
              <w:rPr>
                <w:rFonts w:ascii="Calibri" w:eastAsia="Times New Roman" w:hAnsi="Calibri" w:cs="Calibri"/>
                <w:b/>
                <w:bCs/>
                <w:color w:val="000000"/>
                <w:lang w:val="en-US"/>
              </w:rPr>
              <w:t>3</w:t>
            </w:r>
          </w:p>
        </w:tc>
        <w:tc>
          <w:tcPr>
            <w:tcW w:w="2087" w:type="dxa"/>
            <w:tcBorders>
              <w:top w:val="nil"/>
              <w:left w:val="nil"/>
              <w:bottom w:val="single" w:sz="4" w:space="0" w:color="auto"/>
              <w:right w:val="single" w:sz="4" w:space="0" w:color="auto"/>
            </w:tcBorders>
            <w:shd w:val="clear" w:color="auto" w:fill="auto"/>
            <w:vAlign w:val="center"/>
            <w:hideMark/>
          </w:tcPr>
          <w:p w14:paraId="0D9DBE8E"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w:t>
            </w:r>
          </w:p>
        </w:tc>
        <w:tc>
          <w:tcPr>
            <w:tcW w:w="1975" w:type="dxa"/>
            <w:tcBorders>
              <w:top w:val="nil"/>
              <w:left w:val="nil"/>
              <w:bottom w:val="single" w:sz="4" w:space="0" w:color="auto"/>
              <w:right w:val="single" w:sz="4" w:space="0" w:color="auto"/>
            </w:tcBorders>
            <w:shd w:val="clear" w:color="auto" w:fill="auto"/>
            <w:vAlign w:val="center"/>
            <w:hideMark/>
          </w:tcPr>
          <w:p w14:paraId="77A3F2D2"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w:t>
            </w:r>
          </w:p>
        </w:tc>
        <w:tc>
          <w:tcPr>
            <w:tcW w:w="1549" w:type="dxa"/>
            <w:tcBorders>
              <w:top w:val="nil"/>
              <w:left w:val="nil"/>
              <w:bottom w:val="single" w:sz="4" w:space="0" w:color="auto"/>
              <w:right w:val="single" w:sz="4" w:space="0" w:color="auto"/>
            </w:tcBorders>
            <w:shd w:val="clear" w:color="auto" w:fill="auto"/>
            <w:vAlign w:val="center"/>
            <w:hideMark/>
          </w:tcPr>
          <w:p w14:paraId="67A76D0E"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w:t>
            </w:r>
          </w:p>
        </w:tc>
        <w:tc>
          <w:tcPr>
            <w:tcW w:w="1680" w:type="dxa"/>
            <w:tcBorders>
              <w:top w:val="nil"/>
              <w:left w:val="nil"/>
              <w:bottom w:val="single" w:sz="4" w:space="0" w:color="auto"/>
              <w:right w:val="single" w:sz="4" w:space="0" w:color="auto"/>
            </w:tcBorders>
            <w:shd w:val="clear" w:color="auto" w:fill="auto"/>
            <w:vAlign w:val="center"/>
            <w:hideMark/>
          </w:tcPr>
          <w:p w14:paraId="1D0F9B36"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w:t>
            </w:r>
          </w:p>
        </w:tc>
        <w:tc>
          <w:tcPr>
            <w:tcW w:w="1096" w:type="dxa"/>
            <w:tcBorders>
              <w:top w:val="nil"/>
              <w:left w:val="nil"/>
              <w:bottom w:val="single" w:sz="4" w:space="0" w:color="auto"/>
              <w:right w:val="single" w:sz="4" w:space="0" w:color="auto"/>
            </w:tcBorders>
            <w:shd w:val="clear" w:color="auto" w:fill="auto"/>
            <w:hideMark/>
          </w:tcPr>
          <w:p w14:paraId="7AC23A62" w14:textId="76C33F42" w:rsidR="00981931" w:rsidRPr="00981931" w:rsidRDefault="00981931" w:rsidP="00B80EE4">
            <w:pPr>
              <w:spacing w:after="0"/>
              <w:jc w:val="center"/>
              <w:rPr>
                <w:rFonts w:ascii="Calibri" w:eastAsia="Times New Roman" w:hAnsi="Calibri" w:cs="Calibri"/>
                <w:color w:val="000000"/>
                <w:lang w:val="en-US"/>
              </w:rPr>
            </w:pPr>
          </w:p>
        </w:tc>
      </w:tr>
      <w:tr w:rsidR="00981931" w:rsidRPr="00981931" w14:paraId="61F51089" w14:textId="77777777" w:rsidTr="00B80EE4">
        <w:trPr>
          <w:trHeight w:val="2550"/>
        </w:trPr>
        <w:tc>
          <w:tcPr>
            <w:tcW w:w="883" w:type="dxa"/>
            <w:tcBorders>
              <w:top w:val="nil"/>
              <w:left w:val="single" w:sz="4" w:space="0" w:color="auto"/>
              <w:bottom w:val="single" w:sz="4" w:space="0" w:color="auto"/>
              <w:right w:val="single" w:sz="4" w:space="0" w:color="auto"/>
            </w:tcBorders>
            <w:shd w:val="clear" w:color="auto" w:fill="auto"/>
            <w:vAlign w:val="center"/>
            <w:hideMark/>
          </w:tcPr>
          <w:p w14:paraId="1DF308AC" w14:textId="77777777" w:rsidR="00981931" w:rsidRPr="00981931" w:rsidRDefault="00981931" w:rsidP="00981931">
            <w:pPr>
              <w:spacing w:after="0"/>
              <w:jc w:val="center"/>
              <w:rPr>
                <w:rFonts w:ascii="Calibri" w:eastAsia="Times New Roman" w:hAnsi="Calibri" w:cs="Calibri"/>
                <w:b/>
                <w:bCs/>
                <w:color w:val="000000"/>
                <w:lang w:val="en-US"/>
              </w:rPr>
            </w:pPr>
            <w:r w:rsidRPr="00981931">
              <w:rPr>
                <w:rFonts w:ascii="Calibri" w:eastAsia="Times New Roman" w:hAnsi="Calibri" w:cs="Calibri"/>
                <w:b/>
                <w:bCs/>
                <w:color w:val="000000"/>
                <w:lang w:val="en-US"/>
              </w:rPr>
              <w:t>3.1</w:t>
            </w:r>
          </w:p>
        </w:tc>
        <w:tc>
          <w:tcPr>
            <w:tcW w:w="2087" w:type="dxa"/>
            <w:tcBorders>
              <w:top w:val="nil"/>
              <w:left w:val="nil"/>
              <w:bottom w:val="single" w:sz="4" w:space="0" w:color="auto"/>
              <w:right w:val="single" w:sz="4" w:space="0" w:color="auto"/>
            </w:tcBorders>
            <w:shd w:val="clear" w:color="auto" w:fill="auto"/>
            <w:vAlign w:val="center"/>
            <w:hideMark/>
          </w:tcPr>
          <w:p w14:paraId="0FA06556"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xml:space="preserve">(12) FirstNet, KPN, AT&amp;T, </w:t>
            </w:r>
            <w:proofErr w:type="spellStart"/>
            <w:r w:rsidRPr="00981931">
              <w:rPr>
                <w:rFonts w:ascii="Calibri" w:eastAsia="Times New Roman" w:hAnsi="Calibri" w:cs="Calibri"/>
                <w:color w:val="000000"/>
                <w:lang w:val="en-US"/>
              </w:rPr>
              <w:t>Softil</w:t>
            </w:r>
            <w:proofErr w:type="spellEnd"/>
            <w:r w:rsidRPr="00981931">
              <w:rPr>
                <w:rFonts w:ascii="Calibri" w:eastAsia="Times New Roman" w:hAnsi="Calibri" w:cs="Calibri"/>
                <w:color w:val="000000"/>
                <w:lang w:val="en-US"/>
              </w:rPr>
              <w:t xml:space="preserve"> Ltd, </w:t>
            </w:r>
            <w:proofErr w:type="spellStart"/>
            <w:r w:rsidRPr="00981931">
              <w:rPr>
                <w:rFonts w:ascii="Calibri" w:eastAsia="Times New Roman" w:hAnsi="Calibri" w:cs="Calibri"/>
                <w:color w:val="000000"/>
                <w:lang w:val="en-US"/>
              </w:rPr>
              <w:t>SyncTechno</w:t>
            </w:r>
            <w:proofErr w:type="spellEnd"/>
            <w:r w:rsidRPr="00981931">
              <w:rPr>
                <w:rFonts w:ascii="Calibri" w:eastAsia="Times New Roman" w:hAnsi="Calibri" w:cs="Calibri"/>
                <w:color w:val="000000"/>
                <w:lang w:val="en-US"/>
              </w:rPr>
              <w:t xml:space="preserve"> Inc., Netherlands Police, TCCA/</w:t>
            </w:r>
            <w:proofErr w:type="spellStart"/>
            <w:r w:rsidRPr="00981931">
              <w:rPr>
                <w:rFonts w:ascii="Calibri" w:eastAsia="Times New Roman" w:hAnsi="Calibri" w:cs="Calibri"/>
                <w:color w:val="000000"/>
                <w:lang w:val="en-US"/>
              </w:rPr>
              <w:t>Erillisverkot</w:t>
            </w:r>
            <w:proofErr w:type="spellEnd"/>
            <w:r w:rsidRPr="00981931">
              <w:rPr>
                <w:rFonts w:ascii="Calibri" w:eastAsia="Times New Roman" w:hAnsi="Calibri" w:cs="Calibri"/>
                <w:color w:val="000000"/>
                <w:lang w:val="en-US"/>
              </w:rPr>
              <w:t xml:space="preserve">, NIST, Cisco Systems, Airbus, TNO, </w:t>
            </w:r>
            <w:proofErr w:type="spellStart"/>
            <w:r w:rsidRPr="00981931">
              <w:rPr>
                <w:rFonts w:ascii="Calibri" w:eastAsia="Times New Roman" w:hAnsi="Calibri" w:cs="Calibri"/>
                <w:color w:val="000000"/>
                <w:lang w:val="en-US"/>
              </w:rPr>
              <w:t>Nkom</w:t>
            </w:r>
            <w:proofErr w:type="spellEnd"/>
          </w:p>
        </w:tc>
        <w:tc>
          <w:tcPr>
            <w:tcW w:w="1975" w:type="dxa"/>
            <w:tcBorders>
              <w:top w:val="nil"/>
              <w:left w:val="nil"/>
              <w:bottom w:val="single" w:sz="4" w:space="0" w:color="auto"/>
              <w:right w:val="single" w:sz="4" w:space="0" w:color="auto"/>
            </w:tcBorders>
            <w:shd w:val="clear" w:color="auto" w:fill="auto"/>
            <w:vAlign w:val="center"/>
            <w:hideMark/>
          </w:tcPr>
          <w:p w14:paraId="175C4639"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(8) Qualcomm Technologies Int (RAN Led), MediaTek (RAN Led), Huawei Technologies France (RAN Led), Ericsson (RAN Led), ZTE (RAN dependencies), OPPO Beijing (RAN Led), Samsung (RAN Led), Nokia France (RAN Led)</w:t>
            </w:r>
          </w:p>
        </w:tc>
        <w:tc>
          <w:tcPr>
            <w:tcW w:w="1549" w:type="dxa"/>
            <w:tcBorders>
              <w:top w:val="nil"/>
              <w:left w:val="nil"/>
              <w:bottom w:val="single" w:sz="4" w:space="0" w:color="auto"/>
              <w:right w:val="single" w:sz="4" w:space="0" w:color="auto"/>
            </w:tcBorders>
            <w:shd w:val="clear" w:color="auto" w:fill="auto"/>
            <w:vAlign w:val="center"/>
            <w:hideMark/>
          </w:tcPr>
          <w:p w14:paraId="49FEB21A"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w:t>
            </w:r>
          </w:p>
        </w:tc>
        <w:tc>
          <w:tcPr>
            <w:tcW w:w="1680" w:type="dxa"/>
            <w:tcBorders>
              <w:top w:val="nil"/>
              <w:left w:val="nil"/>
              <w:bottom w:val="single" w:sz="4" w:space="0" w:color="auto"/>
              <w:right w:val="single" w:sz="4" w:space="0" w:color="auto"/>
            </w:tcBorders>
            <w:shd w:val="clear" w:color="auto" w:fill="auto"/>
            <w:vAlign w:val="center"/>
            <w:hideMark/>
          </w:tcPr>
          <w:p w14:paraId="4B036E87"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w:t>
            </w:r>
          </w:p>
        </w:tc>
        <w:tc>
          <w:tcPr>
            <w:tcW w:w="1096" w:type="dxa"/>
            <w:tcBorders>
              <w:top w:val="nil"/>
              <w:left w:val="nil"/>
              <w:bottom w:val="single" w:sz="4" w:space="0" w:color="auto"/>
              <w:right w:val="single" w:sz="4" w:space="0" w:color="auto"/>
            </w:tcBorders>
            <w:shd w:val="clear" w:color="auto" w:fill="auto"/>
            <w:hideMark/>
          </w:tcPr>
          <w:p w14:paraId="5DB41E23" w14:textId="77777777" w:rsidR="00981931" w:rsidRPr="00981931" w:rsidRDefault="00981931" w:rsidP="00B80EE4">
            <w:pPr>
              <w:spacing w:after="0"/>
              <w:jc w:val="center"/>
              <w:rPr>
                <w:rFonts w:ascii="Calibri" w:eastAsia="Times New Roman" w:hAnsi="Calibri" w:cs="Calibri"/>
                <w:color w:val="000000"/>
                <w:lang w:val="en-US"/>
              </w:rPr>
            </w:pPr>
            <w:r w:rsidRPr="00981931">
              <w:rPr>
                <w:rFonts w:ascii="Calibri" w:eastAsia="Times New Roman" w:hAnsi="Calibri" w:cs="Calibri"/>
                <w:color w:val="000000"/>
                <w:lang w:val="en-US"/>
              </w:rPr>
              <w:t>20</w:t>
            </w:r>
          </w:p>
        </w:tc>
      </w:tr>
      <w:tr w:rsidR="00981931" w:rsidRPr="00981931" w14:paraId="6148FE99" w14:textId="77777777" w:rsidTr="00B80EE4">
        <w:trPr>
          <w:trHeight w:val="2805"/>
        </w:trPr>
        <w:tc>
          <w:tcPr>
            <w:tcW w:w="883" w:type="dxa"/>
            <w:tcBorders>
              <w:top w:val="nil"/>
              <w:left w:val="single" w:sz="4" w:space="0" w:color="auto"/>
              <w:bottom w:val="single" w:sz="4" w:space="0" w:color="auto"/>
              <w:right w:val="single" w:sz="4" w:space="0" w:color="auto"/>
            </w:tcBorders>
            <w:shd w:val="clear" w:color="auto" w:fill="auto"/>
            <w:vAlign w:val="center"/>
            <w:hideMark/>
          </w:tcPr>
          <w:p w14:paraId="11884039" w14:textId="77777777" w:rsidR="00981931" w:rsidRPr="00981931" w:rsidRDefault="00981931" w:rsidP="00981931">
            <w:pPr>
              <w:spacing w:after="0"/>
              <w:jc w:val="center"/>
              <w:rPr>
                <w:rFonts w:ascii="Calibri" w:eastAsia="Times New Roman" w:hAnsi="Calibri" w:cs="Calibri"/>
                <w:b/>
                <w:bCs/>
                <w:color w:val="000000"/>
                <w:lang w:val="en-US"/>
              </w:rPr>
            </w:pPr>
            <w:r w:rsidRPr="00981931">
              <w:rPr>
                <w:rFonts w:ascii="Calibri" w:eastAsia="Times New Roman" w:hAnsi="Calibri" w:cs="Calibri"/>
                <w:b/>
                <w:bCs/>
                <w:color w:val="000000"/>
                <w:lang w:val="en-US"/>
              </w:rPr>
              <w:t>3.2</w:t>
            </w:r>
          </w:p>
        </w:tc>
        <w:tc>
          <w:tcPr>
            <w:tcW w:w="2087" w:type="dxa"/>
            <w:tcBorders>
              <w:top w:val="nil"/>
              <w:left w:val="nil"/>
              <w:bottom w:val="single" w:sz="4" w:space="0" w:color="auto"/>
              <w:right w:val="single" w:sz="4" w:space="0" w:color="auto"/>
            </w:tcBorders>
            <w:shd w:val="clear" w:color="auto" w:fill="auto"/>
            <w:vAlign w:val="center"/>
            <w:hideMark/>
          </w:tcPr>
          <w:p w14:paraId="33148620"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xml:space="preserve">(12) FirstNet, KPN, AT&amp;T, </w:t>
            </w:r>
            <w:proofErr w:type="spellStart"/>
            <w:r w:rsidRPr="00981931">
              <w:rPr>
                <w:rFonts w:ascii="Calibri" w:eastAsia="Times New Roman" w:hAnsi="Calibri" w:cs="Calibri"/>
                <w:color w:val="000000"/>
                <w:lang w:val="en-US"/>
              </w:rPr>
              <w:t>Softil</w:t>
            </w:r>
            <w:proofErr w:type="spellEnd"/>
            <w:r w:rsidRPr="00981931">
              <w:rPr>
                <w:rFonts w:ascii="Calibri" w:eastAsia="Times New Roman" w:hAnsi="Calibri" w:cs="Calibri"/>
                <w:color w:val="000000"/>
                <w:lang w:val="en-US"/>
              </w:rPr>
              <w:t xml:space="preserve"> Ltd, </w:t>
            </w:r>
            <w:proofErr w:type="spellStart"/>
            <w:r w:rsidRPr="00981931">
              <w:rPr>
                <w:rFonts w:ascii="Calibri" w:eastAsia="Times New Roman" w:hAnsi="Calibri" w:cs="Calibri"/>
                <w:color w:val="000000"/>
                <w:lang w:val="en-US"/>
              </w:rPr>
              <w:t>SyncTechno</w:t>
            </w:r>
            <w:proofErr w:type="spellEnd"/>
            <w:r w:rsidRPr="00981931">
              <w:rPr>
                <w:rFonts w:ascii="Calibri" w:eastAsia="Times New Roman" w:hAnsi="Calibri" w:cs="Calibri"/>
                <w:color w:val="000000"/>
                <w:lang w:val="en-US"/>
              </w:rPr>
              <w:t xml:space="preserve"> Inc., Netherlands Police, TCCA/</w:t>
            </w:r>
            <w:proofErr w:type="spellStart"/>
            <w:r w:rsidRPr="00981931">
              <w:rPr>
                <w:rFonts w:ascii="Calibri" w:eastAsia="Times New Roman" w:hAnsi="Calibri" w:cs="Calibri"/>
                <w:color w:val="000000"/>
                <w:lang w:val="en-US"/>
              </w:rPr>
              <w:t>Erillisverkot</w:t>
            </w:r>
            <w:proofErr w:type="spellEnd"/>
            <w:r w:rsidRPr="00981931">
              <w:rPr>
                <w:rFonts w:ascii="Calibri" w:eastAsia="Times New Roman" w:hAnsi="Calibri" w:cs="Calibri"/>
                <w:color w:val="000000"/>
                <w:lang w:val="en-US"/>
              </w:rPr>
              <w:t xml:space="preserve">, NIST, Cisco Systems, Airbus, TNO, </w:t>
            </w:r>
            <w:proofErr w:type="spellStart"/>
            <w:r w:rsidRPr="00981931">
              <w:rPr>
                <w:rFonts w:ascii="Calibri" w:eastAsia="Times New Roman" w:hAnsi="Calibri" w:cs="Calibri"/>
                <w:color w:val="000000"/>
                <w:lang w:val="en-US"/>
              </w:rPr>
              <w:t>Nkom</w:t>
            </w:r>
            <w:proofErr w:type="spellEnd"/>
          </w:p>
        </w:tc>
        <w:tc>
          <w:tcPr>
            <w:tcW w:w="1975" w:type="dxa"/>
            <w:tcBorders>
              <w:top w:val="nil"/>
              <w:left w:val="nil"/>
              <w:bottom w:val="single" w:sz="4" w:space="0" w:color="auto"/>
              <w:right w:val="single" w:sz="4" w:space="0" w:color="auto"/>
            </w:tcBorders>
            <w:shd w:val="clear" w:color="auto" w:fill="auto"/>
            <w:vAlign w:val="center"/>
            <w:hideMark/>
          </w:tcPr>
          <w:p w14:paraId="356A550A"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(8) Qualcomm Technologies Int (RAN Led), MediaTek (RAN Led</w:t>
            </w:r>
            <w:proofErr w:type="gramStart"/>
            <w:r w:rsidRPr="00981931">
              <w:rPr>
                <w:rFonts w:ascii="Calibri" w:eastAsia="Times New Roman" w:hAnsi="Calibri" w:cs="Calibri"/>
                <w:color w:val="000000"/>
                <w:lang w:val="en-US"/>
              </w:rPr>
              <w:t>),  Huawei</w:t>
            </w:r>
            <w:proofErr w:type="gramEnd"/>
            <w:r w:rsidRPr="00981931">
              <w:rPr>
                <w:rFonts w:ascii="Calibri" w:eastAsia="Times New Roman" w:hAnsi="Calibri" w:cs="Calibri"/>
                <w:color w:val="000000"/>
                <w:lang w:val="en-US"/>
              </w:rPr>
              <w:t xml:space="preserve"> Technologies France (RAN Led), Ericsson (RAN Led), ZTE Corporation (RAN dependencies), OPPO Beijing (RAN Led), Samsung (RAN Led), Nokia France (RAN Led)</w:t>
            </w:r>
          </w:p>
        </w:tc>
        <w:tc>
          <w:tcPr>
            <w:tcW w:w="1549" w:type="dxa"/>
            <w:tcBorders>
              <w:top w:val="nil"/>
              <w:left w:val="nil"/>
              <w:bottom w:val="single" w:sz="4" w:space="0" w:color="auto"/>
              <w:right w:val="single" w:sz="4" w:space="0" w:color="auto"/>
            </w:tcBorders>
            <w:shd w:val="clear" w:color="auto" w:fill="auto"/>
            <w:vAlign w:val="center"/>
            <w:hideMark/>
          </w:tcPr>
          <w:p w14:paraId="4B4D2B30"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w:t>
            </w:r>
          </w:p>
        </w:tc>
        <w:tc>
          <w:tcPr>
            <w:tcW w:w="1680" w:type="dxa"/>
            <w:tcBorders>
              <w:top w:val="nil"/>
              <w:left w:val="nil"/>
              <w:bottom w:val="single" w:sz="4" w:space="0" w:color="auto"/>
              <w:right w:val="single" w:sz="4" w:space="0" w:color="auto"/>
            </w:tcBorders>
            <w:shd w:val="clear" w:color="auto" w:fill="auto"/>
            <w:vAlign w:val="center"/>
            <w:hideMark/>
          </w:tcPr>
          <w:p w14:paraId="6A7EA002"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w:t>
            </w:r>
          </w:p>
        </w:tc>
        <w:tc>
          <w:tcPr>
            <w:tcW w:w="1096" w:type="dxa"/>
            <w:tcBorders>
              <w:top w:val="nil"/>
              <w:left w:val="nil"/>
              <w:bottom w:val="single" w:sz="4" w:space="0" w:color="auto"/>
              <w:right w:val="single" w:sz="4" w:space="0" w:color="auto"/>
            </w:tcBorders>
            <w:shd w:val="clear" w:color="auto" w:fill="auto"/>
            <w:hideMark/>
          </w:tcPr>
          <w:p w14:paraId="16CD692F" w14:textId="77777777" w:rsidR="00981931" w:rsidRPr="00981931" w:rsidRDefault="00981931" w:rsidP="00B80EE4">
            <w:pPr>
              <w:spacing w:after="0"/>
              <w:jc w:val="center"/>
              <w:rPr>
                <w:rFonts w:ascii="Calibri" w:eastAsia="Times New Roman" w:hAnsi="Calibri" w:cs="Calibri"/>
                <w:color w:val="000000"/>
                <w:lang w:val="en-US"/>
              </w:rPr>
            </w:pPr>
            <w:r w:rsidRPr="00981931">
              <w:rPr>
                <w:rFonts w:ascii="Calibri" w:eastAsia="Times New Roman" w:hAnsi="Calibri" w:cs="Calibri"/>
                <w:color w:val="000000"/>
                <w:lang w:val="en-US"/>
              </w:rPr>
              <w:t>20</w:t>
            </w:r>
          </w:p>
        </w:tc>
      </w:tr>
      <w:tr w:rsidR="00981931" w:rsidRPr="00981931" w14:paraId="07BE3437" w14:textId="77777777" w:rsidTr="00B80EE4">
        <w:trPr>
          <w:trHeight w:val="2550"/>
        </w:trPr>
        <w:tc>
          <w:tcPr>
            <w:tcW w:w="883" w:type="dxa"/>
            <w:tcBorders>
              <w:top w:val="nil"/>
              <w:left w:val="single" w:sz="4" w:space="0" w:color="auto"/>
              <w:bottom w:val="single" w:sz="4" w:space="0" w:color="auto"/>
              <w:right w:val="single" w:sz="4" w:space="0" w:color="auto"/>
            </w:tcBorders>
            <w:shd w:val="clear" w:color="auto" w:fill="auto"/>
            <w:vAlign w:val="center"/>
            <w:hideMark/>
          </w:tcPr>
          <w:p w14:paraId="485C1B35" w14:textId="77777777" w:rsidR="00981931" w:rsidRPr="00981931" w:rsidRDefault="00981931" w:rsidP="00981931">
            <w:pPr>
              <w:spacing w:after="0"/>
              <w:jc w:val="center"/>
              <w:rPr>
                <w:rFonts w:ascii="Calibri" w:eastAsia="Times New Roman" w:hAnsi="Calibri" w:cs="Calibri"/>
                <w:b/>
                <w:bCs/>
                <w:color w:val="000000"/>
                <w:lang w:val="en-US"/>
              </w:rPr>
            </w:pPr>
            <w:r w:rsidRPr="00981931">
              <w:rPr>
                <w:rFonts w:ascii="Calibri" w:eastAsia="Times New Roman" w:hAnsi="Calibri" w:cs="Calibri"/>
                <w:b/>
                <w:bCs/>
                <w:color w:val="000000"/>
                <w:lang w:val="en-US"/>
              </w:rPr>
              <w:t xml:space="preserve">3.3 </w:t>
            </w:r>
            <w:r w:rsidRPr="00981931">
              <w:rPr>
                <w:rFonts w:ascii="Calibri" w:eastAsia="Times New Roman" w:hAnsi="Calibri" w:cs="Calibri"/>
                <w:b/>
                <w:bCs/>
                <w:color w:val="000000"/>
                <w:lang w:val="en-US"/>
              </w:rPr>
              <w:br/>
              <w:t>(NOTE  2)</w:t>
            </w:r>
          </w:p>
        </w:tc>
        <w:tc>
          <w:tcPr>
            <w:tcW w:w="2087" w:type="dxa"/>
            <w:tcBorders>
              <w:top w:val="nil"/>
              <w:left w:val="nil"/>
              <w:bottom w:val="single" w:sz="4" w:space="0" w:color="auto"/>
              <w:right w:val="single" w:sz="4" w:space="0" w:color="auto"/>
            </w:tcBorders>
            <w:shd w:val="clear" w:color="auto" w:fill="auto"/>
            <w:vAlign w:val="center"/>
            <w:hideMark/>
          </w:tcPr>
          <w:p w14:paraId="108CA21D"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xml:space="preserve">(12) FirstNet*, KPN, AT&amp;T*, </w:t>
            </w:r>
            <w:proofErr w:type="spellStart"/>
            <w:r w:rsidRPr="00981931">
              <w:rPr>
                <w:rFonts w:ascii="Calibri" w:eastAsia="Times New Roman" w:hAnsi="Calibri" w:cs="Calibri"/>
                <w:color w:val="000000"/>
                <w:lang w:val="en-US"/>
              </w:rPr>
              <w:t>Softil</w:t>
            </w:r>
            <w:proofErr w:type="spellEnd"/>
            <w:r w:rsidRPr="00981931">
              <w:rPr>
                <w:rFonts w:ascii="Calibri" w:eastAsia="Times New Roman" w:hAnsi="Calibri" w:cs="Calibri"/>
                <w:color w:val="000000"/>
                <w:lang w:val="en-US"/>
              </w:rPr>
              <w:t xml:space="preserve"> Ltd, </w:t>
            </w:r>
            <w:proofErr w:type="spellStart"/>
            <w:r w:rsidRPr="00981931">
              <w:rPr>
                <w:rFonts w:ascii="Calibri" w:eastAsia="Times New Roman" w:hAnsi="Calibri" w:cs="Calibri"/>
                <w:color w:val="000000"/>
                <w:lang w:val="en-US"/>
              </w:rPr>
              <w:t>SyncTechno</w:t>
            </w:r>
            <w:proofErr w:type="spellEnd"/>
            <w:r w:rsidRPr="00981931">
              <w:rPr>
                <w:rFonts w:ascii="Calibri" w:eastAsia="Times New Roman" w:hAnsi="Calibri" w:cs="Calibri"/>
                <w:color w:val="000000"/>
                <w:lang w:val="en-US"/>
              </w:rPr>
              <w:t xml:space="preserve"> Inc., Netherlands Police, TCCA/</w:t>
            </w:r>
            <w:proofErr w:type="spellStart"/>
            <w:r w:rsidRPr="00981931">
              <w:rPr>
                <w:rFonts w:ascii="Calibri" w:eastAsia="Times New Roman" w:hAnsi="Calibri" w:cs="Calibri"/>
                <w:color w:val="000000"/>
                <w:lang w:val="en-US"/>
              </w:rPr>
              <w:t>Erillisverkot</w:t>
            </w:r>
            <w:proofErr w:type="spellEnd"/>
            <w:r w:rsidRPr="00981931">
              <w:rPr>
                <w:rFonts w:ascii="Calibri" w:eastAsia="Times New Roman" w:hAnsi="Calibri" w:cs="Calibri"/>
                <w:color w:val="000000"/>
                <w:lang w:val="en-US"/>
              </w:rPr>
              <w:t xml:space="preserve">, NIST, Cisco Systems, Airbus, TNO, </w:t>
            </w:r>
            <w:proofErr w:type="spellStart"/>
            <w:r w:rsidRPr="00981931">
              <w:rPr>
                <w:rFonts w:ascii="Calibri" w:eastAsia="Times New Roman" w:hAnsi="Calibri" w:cs="Calibri"/>
                <w:color w:val="000000"/>
                <w:lang w:val="en-US"/>
              </w:rPr>
              <w:t>Nkom</w:t>
            </w:r>
            <w:proofErr w:type="spellEnd"/>
            <w:r w:rsidRPr="00981931">
              <w:rPr>
                <w:rFonts w:ascii="Calibri" w:eastAsia="Times New Roman" w:hAnsi="Calibri" w:cs="Calibri"/>
                <w:color w:val="000000"/>
                <w:lang w:val="en-US"/>
              </w:rPr>
              <w:t>*</w:t>
            </w:r>
          </w:p>
        </w:tc>
        <w:tc>
          <w:tcPr>
            <w:tcW w:w="1975" w:type="dxa"/>
            <w:tcBorders>
              <w:top w:val="nil"/>
              <w:left w:val="nil"/>
              <w:bottom w:val="single" w:sz="4" w:space="0" w:color="auto"/>
              <w:right w:val="single" w:sz="4" w:space="0" w:color="auto"/>
            </w:tcBorders>
            <w:shd w:val="clear" w:color="auto" w:fill="auto"/>
            <w:vAlign w:val="center"/>
            <w:hideMark/>
          </w:tcPr>
          <w:p w14:paraId="7E33EE8D"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(8) Qualcomm Technologies Int (RAN Led), MediaTek (RAN Led</w:t>
            </w:r>
            <w:proofErr w:type="gramStart"/>
            <w:r w:rsidRPr="00981931">
              <w:rPr>
                <w:rFonts w:ascii="Calibri" w:eastAsia="Times New Roman" w:hAnsi="Calibri" w:cs="Calibri"/>
                <w:color w:val="000000"/>
                <w:lang w:val="en-US"/>
              </w:rPr>
              <w:t>),  Samsung</w:t>
            </w:r>
            <w:proofErr w:type="gramEnd"/>
            <w:r w:rsidRPr="00981931">
              <w:rPr>
                <w:rFonts w:ascii="Calibri" w:eastAsia="Times New Roman" w:hAnsi="Calibri" w:cs="Calibri"/>
                <w:color w:val="000000"/>
                <w:lang w:val="en-US"/>
              </w:rPr>
              <w:t xml:space="preserve"> (RAN Led), Ericsson (RAN Led), ZTE Corporation (RAN dependencies), OPPO Beijing (RAN Led), Samsung (RAN Led), Nokia France (RAN Led)</w:t>
            </w:r>
          </w:p>
        </w:tc>
        <w:tc>
          <w:tcPr>
            <w:tcW w:w="1549" w:type="dxa"/>
            <w:tcBorders>
              <w:top w:val="nil"/>
              <w:left w:val="nil"/>
              <w:bottom w:val="single" w:sz="4" w:space="0" w:color="auto"/>
              <w:right w:val="single" w:sz="4" w:space="0" w:color="auto"/>
            </w:tcBorders>
            <w:shd w:val="clear" w:color="auto" w:fill="auto"/>
            <w:vAlign w:val="center"/>
            <w:hideMark/>
          </w:tcPr>
          <w:p w14:paraId="29538405"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w:t>
            </w:r>
          </w:p>
        </w:tc>
        <w:tc>
          <w:tcPr>
            <w:tcW w:w="1680" w:type="dxa"/>
            <w:tcBorders>
              <w:top w:val="nil"/>
              <w:left w:val="nil"/>
              <w:bottom w:val="single" w:sz="4" w:space="0" w:color="auto"/>
              <w:right w:val="single" w:sz="4" w:space="0" w:color="auto"/>
            </w:tcBorders>
            <w:shd w:val="clear" w:color="auto" w:fill="auto"/>
            <w:vAlign w:val="center"/>
            <w:hideMark/>
          </w:tcPr>
          <w:p w14:paraId="03FC83C5"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w:t>
            </w:r>
          </w:p>
        </w:tc>
        <w:tc>
          <w:tcPr>
            <w:tcW w:w="1096" w:type="dxa"/>
            <w:tcBorders>
              <w:top w:val="nil"/>
              <w:left w:val="nil"/>
              <w:bottom w:val="single" w:sz="4" w:space="0" w:color="auto"/>
              <w:right w:val="single" w:sz="4" w:space="0" w:color="auto"/>
            </w:tcBorders>
            <w:shd w:val="clear" w:color="auto" w:fill="auto"/>
            <w:hideMark/>
          </w:tcPr>
          <w:p w14:paraId="0957C8C7" w14:textId="77777777" w:rsidR="00981931" w:rsidRPr="00981931" w:rsidRDefault="00981931" w:rsidP="00B80EE4">
            <w:pPr>
              <w:spacing w:after="0"/>
              <w:jc w:val="center"/>
              <w:rPr>
                <w:rFonts w:ascii="Calibri" w:eastAsia="Times New Roman" w:hAnsi="Calibri" w:cs="Calibri"/>
                <w:color w:val="000000"/>
                <w:lang w:val="en-US"/>
              </w:rPr>
            </w:pPr>
            <w:r w:rsidRPr="00981931">
              <w:rPr>
                <w:rFonts w:ascii="Calibri" w:eastAsia="Times New Roman" w:hAnsi="Calibri" w:cs="Calibri"/>
                <w:color w:val="000000"/>
                <w:lang w:val="en-US"/>
              </w:rPr>
              <w:t>20</w:t>
            </w:r>
          </w:p>
        </w:tc>
      </w:tr>
      <w:tr w:rsidR="00981931" w:rsidRPr="00981931" w14:paraId="536DD0F4" w14:textId="77777777" w:rsidTr="00B80EE4">
        <w:trPr>
          <w:trHeight w:val="1530"/>
        </w:trPr>
        <w:tc>
          <w:tcPr>
            <w:tcW w:w="883" w:type="dxa"/>
            <w:tcBorders>
              <w:top w:val="nil"/>
              <w:left w:val="single" w:sz="4" w:space="0" w:color="auto"/>
              <w:bottom w:val="single" w:sz="4" w:space="0" w:color="auto"/>
              <w:right w:val="single" w:sz="4" w:space="0" w:color="auto"/>
            </w:tcBorders>
            <w:shd w:val="clear" w:color="auto" w:fill="auto"/>
            <w:vAlign w:val="center"/>
            <w:hideMark/>
          </w:tcPr>
          <w:p w14:paraId="26E5E51E" w14:textId="40877B94" w:rsidR="00981931" w:rsidRPr="00981931" w:rsidRDefault="00981931" w:rsidP="00981931">
            <w:pPr>
              <w:spacing w:after="0"/>
              <w:jc w:val="center"/>
              <w:rPr>
                <w:rFonts w:ascii="Calibri" w:eastAsia="Times New Roman" w:hAnsi="Calibri" w:cs="Calibri"/>
                <w:b/>
                <w:bCs/>
                <w:color w:val="000000"/>
                <w:lang w:val="en-US"/>
              </w:rPr>
            </w:pPr>
            <w:r w:rsidRPr="00981931">
              <w:rPr>
                <w:rFonts w:ascii="Calibri" w:eastAsia="Times New Roman" w:hAnsi="Calibri" w:cs="Calibri"/>
                <w:b/>
                <w:bCs/>
                <w:color w:val="000000"/>
                <w:lang w:val="en-US"/>
              </w:rPr>
              <w:t>3.4 new</w:t>
            </w:r>
          </w:p>
        </w:tc>
        <w:tc>
          <w:tcPr>
            <w:tcW w:w="2087" w:type="dxa"/>
            <w:tcBorders>
              <w:top w:val="nil"/>
              <w:left w:val="nil"/>
              <w:bottom w:val="single" w:sz="4" w:space="0" w:color="auto"/>
              <w:right w:val="single" w:sz="4" w:space="0" w:color="auto"/>
            </w:tcBorders>
            <w:shd w:val="clear" w:color="auto" w:fill="auto"/>
            <w:vAlign w:val="center"/>
            <w:hideMark/>
          </w:tcPr>
          <w:p w14:paraId="5C938025"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xml:space="preserve">(9) FirstNet, KPN, AT&amp;T, </w:t>
            </w:r>
            <w:proofErr w:type="spellStart"/>
            <w:r w:rsidRPr="00981931">
              <w:rPr>
                <w:rFonts w:ascii="Calibri" w:eastAsia="Times New Roman" w:hAnsi="Calibri" w:cs="Calibri"/>
                <w:color w:val="000000"/>
                <w:lang w:val="en-US"/>
              </w:rPr>
              <w:t>Softil</w:t>
            </w:r>
            <w:proofErr w:type="spellEnd"/>
            <w:r w:rsidRPr="00981931">
              <w:rPr>
                <w:rFonts w:ascii="Calibri" w:eastAsia="Times New Roman" w:hAnsi="Calibri" w:cs="Calibri"/>
                <w:color w:val="000000"/>
                <w:lang w:val="en-US"/>
              </w:rPr>
              <w:t xml:space="preserve"> Ltd, </w:t>
            </w:r>
            <w:proofErr w:type="spellStart"/>
            <w:r w:rsidRPr="00981931">
              <w:rPr>
                <w:rFonts w:ascii="Calibri" w:eastAsia="Times New Roman" w:hAnsi="Calibri" w:cs="Calibri"/>
                <w:color w:val="000000"/>
                <w:lang w:val="en-US"/>
              </w:rPr>
              <w:t>SyncTechno</w:t>
            </w:r>
            <w:proofErr w:type="spellEnd"/>
            <w:r w:rsidRPr="00981931">
              <w:rPr>
                <w:rFonts w:ascii="Calibri" w:eastAsia="Times New Roman" w:hAnsi="Calibri" w:cs="Calibri"/>
                <w:color w:val="000000"/>
                <w:lang w:val="en-US"/>
              </w:rPr>
              <w:t xml:space="preserve"> Inc., TCCA/</w:t>
            </w:r>
            <w:proofErr w:type="spellStart"/>
            <w:r w:rsidRPr="00981931">
              <w:rPr>
                <w:rFonts w:ascii="Calibri" w:eastAsia="Times New Roman" w:hAnsi="Calibri" w:cs="Calibri"/>
                <w:color w:val="000000"/>
                <w:lang w:val="en-US"/>
              </w:rPr>
              <w:t>Erillisverkot</w:t>
            </w:r>
            <w:proofErr w:type="spellEnd"/>
            <w:r w:rsidRPr="00981931">
              <w:rPr>
                <w:rFonts w:ascii="Calibri" w:eastAsia="Times New Roman" w:hAnsi="Calibri" w:cs="Calibri"/>
                <w:color w:val="000000"/>
                <w:lang w:val="en-US"/>
              </w:rPr>
              <w:t>, NIST, Ericsson LM, TNO</w:t>
            </w:r>
          </w:p>
        </w:tc>
        <w:tc>
          <w:tcPr>
            <w:tcW w:w="1975" w:type="dxa"/>
            <w:tcBorders>
              <w:top w:val="nil"/>
              <w:left w:val="nil"/>
              <w:bottom w:val="single" w:sz="4" w:space="0" w:color="auto"/>
              <w:right w:val="single" w:sz="4" w:space="0" w:color="auto"/>
            </w:tcBorders>
            <w:shd w:val="clear" w:color="auto" w:fill="auto"/>
            <w:vAlign w:val="center"/>
            <w:hideMark/>
          </w:tcPr>
          <w:p w14:paraId="21A7F9E3"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w:t>
            </w:r>
          </w:p>
        </w:tc>
        <w:tc>
          <w:tcPr>
            <w:tcW w:w="1549" w:type="dxa"/>
            <w:tcBorders>
              <w:top w:val="nil"/>
              <w:left w:val="nil"/>
              <w:bottom w:val="single" w:sz="4" w:space="0" w:color="auto"/>
              <w:right w:val="single" w:sz="4" w:space="0" w:color="auto"/>
            </w:tcBorders>
            <w:shd w:val="clear" w:color="auto" w:fill="auto"/>
            <w:vAlign w:val="center"/>
            <w:hideMark/>
          </w:tcPr>
          <w:p w14:paraId="442A4943"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(5) Qualcomm Technologies Int, ZTE Corporation, Nokia France, MediaTek Inc., Ericsson LM</w:t>
            </w:r>
          </w:p>
        </w:tc>
        <w:tc>
          <w:tcPr>
            <w:tcW w:w="1680" w:type="dxa"/>
            <w:tcBorders>
              <w:top w:val="nil"/>
              <w:left w:val="nil"/>
              <w:bottom w:val="single" w:sz="4" w:space="0" w:color="auto"/>
              <w:right w:val="single" w:sz="4" w:space="0" w:color="auto"/>
            </w:tcBorders>
            <w:shd w:val="clear" w:color="auto" w:fill="auto"/>
            <w:vAlign w:val="center"/>
            <w:hideMark/>
          </w:tcPr>
          <w:p w14:paraId="25497A57"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w:t>
            </w:r>
          </w:p>
        </w:tc>
        <w:tc>
          <w:tcPr>
            <w:tcW w:w="1096" w:type="dxa"/>
            <w:tcBorders>
              <w:top w:val="nil"/>
              <w:left w:val="nil"/>
              <w:bottom w:val="single" w:sz="4" w:space="0" w:color="auto"/>
              <w:right w:val="single" w:sz="4" w:space="0" w:color="auto"/>
            </w:tcBorders>
            <w:shd w:val="clear" w:color="auto" w:fill="auto"/>
            <w:hideMark/>
          </w:tcPr>
          <w:p w14:paraId="0EE71DC5" w14:textId="77777777" w:rsidR="00981931" w:rsidRPr="00981931" w:rsidRDefault="00981931" w:rsidP="00B80EE4">
            <w:pPr>
              <w:spacing w:after="0"/>
              <w:jc w:val="center"/>
              <w:rPr>
                <w:rFonts w:ascii="Calibri" w:eastAsia="Times New Roman" w:hAnsi="Calibri" w:cs="Calibri"/>
                <w:color w:val="000000"/>
                <w:lang w:val="en-US"/>
              </w:rPr>
            </w:pPr>
            <w:r w:rsidRPr="00981931">
              <w:rPr>
                <w:rFonts w:ascii="Calibri" w:eastAsia="Times New Roman" w:hAnsi="Calibri" w:cs="Calibri"/>
                <w:color w:val="000000"/>
                <w:lang w:val="en-US"/>
              </w:rPr>
              <w:t>14</w:t>
            </w:r>
          </w:p>
        </w:tc>
      </w:tr>
      <w:tr w:rsidR="00981931" w:rsidRPr="00981931" w14:paraId="3281E902" w14:textId="77777777" w:rsidTr="00B80EE4">
        <w:trPr>
          <w:trHeight w:val="1530"/>
        </w:trPr>
        <w:tc>
          <w:tcPr>
            <w:tcW w:w="883" w:type="dxa"/>
            <w:tcBorders>
              <w:top w:val="nil"/>
              <w:left w:val="single" w:sz="4" w:space="0" w:color="auto"/>
              <w:bottom w:val="single" w:sz="4" w:space="0" w:color="auto"/>
              <w:right w:val="single" w:sz="4" w:space="0" w:color="auto"/>
            </w:tcBorders>
            <w:shd w:val="clear" w:color="auto" w:fill="auto"/>
            <w:vAlign w:val="center"/>
            <w:hideMark/>
          </w:tcPr>
          <w:p w14:paraId="36F5F7EF" w14:textId="77777777" w:rsidR="00981931" w:rsidRPr="00981931" w:rsidRDefault="00981931" w:rsidP="00981931">
            <w:pPr>
              <w:spacing w:after="0"/>
              <w:jc w:val="center"/>
              <w:rPr>
                <w:rFonts w:ascii="Calibri" w:eastAsia="Times New Roman" w:hAnsi="Calibri" w:cs="Calibri"/>
                <w:b/>
                <w:bCs/>
                <w:color w:val="000000"/>
                <w:lang w:val="en-US"/>
              </w:rPr>
            </w:pPr>
            <w:r w:rsidRPr="00981931">
              <w:rPr>
                <w:rFonts w:ascii="Calibri" w:eastAsia="Times New Roman" w:hAnsi="Calibri" w:cs="Calibri"/>
                <w:b/>
                <w:bCs/>
                <w:color w:val="000000"/>
                <w:lang w:val="en-US"/>
              </w:rPr>
              <w:t>3.5 new</w:t>
            </w:r>
          </w:p>
        </w:tc>
        <w:tc>
          <w:tcPr>
            <w:tcW w:w="2087" w:type="dxa"/>
            <w:tcBorders>
              <w:top w:val="nil"/>
              <w:left w:val="nil"/>
              <w:bottom w:val="single" w:sz="4" w:space="0" w:color="auto"/>
              <w:right w:val="single" w:sz="4" w:space="0" w:color="auto"/>
            </w:tcBorders>
            <w:shd w:val="clear" w:color="auto" w:fill="auto"/>
            <w:vAlign w:val="center"/>
            <w:hideMark/>
          </w:tcPr>
          <w:p w14:paraId="153556C1"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(2) KPN, TNO</w:t>
            </w:r>
          </w:p>
        </w:tc>
        <w:tc>
          <w:tcPr>
            <w:tcW w:w="1975" w:type="dxa"/>
            <w:tcBorders>
              <w:top w:val="nil"/>
              <w:left w:val="nil"/>
              <w:bottom w:val="single" w:sz="4" w:space="0" w:color="auto"/>
              <w:right w:val="single" w:sz="4" w:space="0" w:color="auto"/>
            </w:tcBorders>
            <w:shd w:val="clear" w:color="auto" w:fill="auto"/>
            <w:vAlign w:val="center"/>
            <w:hideMark/>
          </w:tcPr>
          <w:p w14:paraId="3A4DF62B"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w:t>
            </w:r>
          </w:p>
        </w:tc>
        <w:tc>
          <w:tcPr>
            <w:tcW w:w="1549" w:type="dxa"/>
            <w:tcBorders>
              <w:top w:val="nil"/>
              <w:left w:val="nil"/>
              <w:bottom w:val="single" w:sz="4" w:space="0" w:color="auto"/>
              <w:right w:val="single" w:sz="4" w:space="0" w:color="auto"/>
            </w:tcBorders>
            <w:shd w:val="clear" w:color="auto" w:fill="auto"/>
            <w:vAlign w:val="center"/>
            <w:hideMark/>
          </w:tcPr>
          <w:p w14:paraId="5BE9911B"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(5) Qualcomm Technologies Int, ZTE Corporation, Nokia France, MediaTek Inc., Ericsson LM</w:t>
            </w:r>
          </w:p>
        </w:tc>
        <w:tc>
          <w:tcPr>
            <w:tcW w:w="1680" w:type="dxa"/>
            <w:tcBorders>
              <w:top w:val="nil"/>
              <w:left w:val="nil"/>
              <w:bottom w:val="single" w:sz="4" w:space="0" w:color="auto"/>
              <w:right w:val="single" w:sz="4" w:space="0" w:color="auto"/>
            </w:tcBorders>
            <w:shd w:val="clear" w:color="auto" w:fill="auto"/>
            <w:vAlign w:val="center"/>
            <w:hideMark/>
          </w:tcPr>
          <w:p w14:paraId="2A70AF92"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w:t>
            </w:r>
          </w:p>
        </w:tc>
        <w:tc>
          <w:tcPr>
            <w:tcW w:w="1096" w:type="dxa"/>
            <w:tcBorders>
              <w:top w:val="nil"/>
              <w:left w:val="nil"/>
              <w:bottom w:val="single" w:sz="4" w:space="0" w:color="auto"/>
              <w:right w:val="single" w:sz="4" w:space="0" w:color="auto"/>
            </w:tcBorders>
            <w:shd w:val="clear" w:color="auto" w:fill="auto"/>
            <w:hideMark/>
          </w:tcPr>
          <w:p w14:paraId="400C4A0F" w14:textId="77777777" w:rsidR="00981931" w:rsidRPr="00981931" w:rsidRDefault="00981931" w:rsidP="00B80EE4">
            <w:pPr>
              <w:spacing w:after="0"/>
              <w:jc w:val="center"/>
              <w:rPr>
                <w:rFonts w:ascii="Calibri" w:eastAsia="Times New Roman" w:hAnsi="Calibri" w:cs="Calibri"/>
                <w:color w:val="000000"/>
                <w:lang w:val="en-US"/>
              </w:rPr>
            </w:pPr>
            <w:r w:rsidRPr="00981931">
              <w:rPr>
                <w:rFonts w:ascii="Calibri" w:eastAsia="Times New Roman" w:hAnsi="Calibri" w:cs="Calibri"/>
                <w:color w:val="000000"/>
                <w:lang w:val="en-US"/>
              </w:rPr>
              <w:t>7</w:t>
            </w:r>
          </w:p>
        </w:tc>
      </w:tr>
      <w:tr w:rsidR="00981931" w:rsidRPr="00981931" w14:paraId="0F34CF3E" w14:textId="77777777" w:rsidTr="00B80EE4">
        <w:trPr>
          <w:trHeight w:val="510"/>
        </w:trPr>
        <w:tc>
          <w:tcPr>
            <w:tcW w:w="883" w:type="dxa"/>
            <w:tcBorders>
              <w:top w:val="nil"/>
              <w:left w:val="single" w:sz="4" w:space="0" w:color="auto"/>
              <w:bottom w:val="single" w:sz="4" w:space="0" w:color="auto"/>
              <w:right w:val="single" w:sz="4" w:space="0" w:color="auto"/>
            </w:tcBorders>
            <w:shd w:val="clear" w:color="auto" w:fill="auto"/>
            <w:vAlign w:val="center"/>
            <w:hideMark/>
          </w:tcPr>
          <w:p w14:paraId="3CD4B71C" w14:textId="77777777" w:rsidR="00981931" w:rsidRPr="00981931" w:rsidRDefault="00981931" w:rsidP="00981931">
            <w:pPr>
              <w:spacing w:after="0"/>
              <w:jc w:val="center"/>
              <w:rPr>
                <w:rFonts w:ascii="Calibri" w:eastAsia="Times New Roman" w:hAnsi="Calibri" w:cs="Calibri"/>
                <w:b/>
                <w:bCs/>
                <w:color w:val="000000"/>
                <w:lang w:val="en-US"/>
              </w:rPr>
            </w:pPr>
            <w:r w:rsidRPr="00981931">
              <w:rPr>
                <w:rFonts w:ascii="Calibri" w:eastAsia="Times New Roman" w:hAnsi="Calibri" w:cs="Calibri"/>
                <w:b/>
                <w:bCs/>
                <w:color w:val="000000"/>
                <w:lang w:val="en-US"/>
              </w:rPr>
              <w:t>3.6 new</w:t>
            </w:r>
          </w:p>
        </w:tc>
        <w:tc>
          <w:tcPr>
            <w:tcW w:w="2087" w:type="dxa"/>
            <w:tcBorders>
              <w:top w:val="nil"/>
              <w:left w:val="nil"/>
              <w:bottom w:val="single" w:sz="4" w:space="0" w:color="auto"/>
              <w:right w:val="single" w:sz="4" w:space="0" w:color="auto"/>
            </w:tcBorders>
            <w:shd w:val="clear" w:color="auto" w:fill="auto"/>
            <w:hideMark/>
          </w:tcPr>
          <w:p w14:paraId="47818EA7"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(1) Qualcomm Technologies Int</w:t>
            </w:r>
          </w:p>
        </w:tc>
        <w:tc>
          <w:tcPr>
            <w:tcW w:w="1975" w:type="dxa"/>
            <w:tcBorders>
              <w:top w:val="nil"/>
              <w:left w:val="nil"/>
              <w:bottom w:val="single" w:sz="4" w:space="0" w:color="auto"/>
              <w:right w:val="single" w:sz="4" w:space="0" w:color="auto"/>
            </w:tcBorders>
            <w:shd w:val="clear" w:color="auto" w:fill="auto"/>
            <w:hideMark/>
          </w:tcPr>
          <w:p w14:paraId="504A8292"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w:t>
            </w:r>
          </w:p>
        </w:tc>
        <w:tc>
          <w:tcPr>
            <w:tcW w:w="1549" w:type="dxa"/>
            <w:tcBorders>
              <w:top w:val="nil"/>
              <w:left w:val="nil"/>
              <w:bottom w:val="single" w:sz="4" w:space="0" w:color="auto"/>
              <w:right w:val="single" w:sz="4" w:space="0" w:color="auto"/>
            </w:tcBorders>
            <w:shd w:val="clear" w:color="auto" w:fill="auto"/>
            <w:vAlign w:val="center"/>
            <w:hideMark/>
          </w:tcPr>
          <w:p w14:paraId="557FF613"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w:t>
            </w:r>
          </w:p>
        </w:tc>
        <w:tc>
          <w:tcPr>
            <w:tcW w:w="1680" w:type="dxa"/>
            <w:tcBorders>
              <w:top w:val="nil"/>
              <w:left w:val="nil"/>
              <w:bottom w:val="single" w:sz="4" w:space="0" w:color="auto"/>
              <w:right w:val="single" w:sz="4" w:space="0" w:color="auto"/>
            </w:tcBorders>
            <w:shd w:val="clear" w:color="auto" w:fill="auto"/>
            <w:hideMark/>
          </w:tcPr>
          <w:p w14:paraId="29102B58"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w:t>
            </w:r>
          </w:p>
        </w:tc>
        <w:tc>
          <w:tcPr>
            <w:tcW w:w="1096" w:type="dxa"/>
            <w:tcBorders>
              <w:top w:val="nil"/>
              <w:left w:val="nil"/>
              <w:bottom w:val="single" w:sz="4" w:space="0" w:color="auto"/>
              <w:right w:val="single" w:sz="4" w:space="0" w:color="auto"/>
            </w:tcBorders>
            <w:shd w:val="clear" w:color="auto" w:fill="auto"/>
            <w:hideMark/>
          </w:tcPr>
          <w:p w14:paraId="6C5B8CC8" w14:textId="77777777" w:rsidR="00981931" w:rsidRPr="00981931" w:rsidRDefault="00981931" w:rsidP="00B80EE4">
            <w:pPr>
              <w:spacing w:after="0"/>
              <w:jc w:val="center"/>
              <w:rPr>
                <w:rFonts w:ascii="Calibri" w:eastAsia="Times New Roman" w:hAnsi="Calibri" w:cs="Calibri"/>
                <w:color w:val="000000"/>
                <w:lang w:val="en-US"/>
              </w:rPr>
            </w:pPr>
            <w:r w:rsidRPr="00981931">
              <w:rPr>
                <w:rFonts w:ascii="Calibri" w:eastAsia="Times New Roman" w:hAnsi="Calibri" w:cs="Calibri"/>
                <w:color w:val="000000"/>
                <w:lang w:val="en-US"/>
              </w:rPr>
              <w:t>1</w:t>
            </w:r>
          </w:p>
        </w:tc>
      </w:tr>
      <w:tr w:rsidR="00981931" w:rsidRPr="00981931" w14:paraId="209F8CF6" w14:textId="77777777" w:rsidTr="00B80EE4">
        <w:trPr>
          <w:trHeight w:val="255"/>
        </w:trPr>
        <w:tc>
          <w:tcPr>
            <w:tcW w:w="883" w:type="dxa"/>
            <w:tcBorders>
              <w:top w:val="nil"/>
              <w:left w:val="nil"/>
              <w:bottom w:val="nil"/>
              <w:right w:val="nil"/>
            </w:tcBorders>
            <w:shd w:val="clear" w:color="auto" w:fill="auto"/>
            <w:hideMark/>
          </w:tcPr>
          <w:p w14:paraId="77FF374A" w14:textId="77777777" w:rsidR="00981931" w:rsidRPr="00981931" w:rsidRDefault="00981931" w:rsidP="00981931">
            <w:pPr>
              <w:spacing w:after="0"/>
              <w:jc w:val="right"/>
              <w:rPr>
                <w:rFonts w:ascii="Calibri" w:eastAsia="Times New Roman" w:hAnsi="Calibri" w:cs="Calibri"/>
                <w:color w:val="000000"/>
                <w:lang w:val="en-US"/>
              </w:rPr>
            </w:pPr>
          </w:p>
        </w:tc>
        <w:tc>
          <w:tcPr>
            <w:tcW w:w="2087" w:type="dxa"/>
            <w:tcBorders>
              <w:top w:val="nil"/>
              <w:left w:val="nil"/>
              <w:bottom w:val="nil"/>
              <w:right w:val="nil"/>
            </w:tcBorders>
            <w:shd w:val="clear" w:color="auto" w:fill="auto"/>
            <w:hideMark/>
          </w:tcPr>
          <w:p w14:paraId="14F913D0" w14:textId="77777777" w:rsidR="00981931" w:rsidRPr="00981931" w:rsidRDefault="00981931" w:rsidP="00981931">
            <w:pPr>
              <w:spacing w:after="0"/>
              <w:jc w:val="left"/>
              <w:rPr>
                <w:rFonts w:eastAsia="Times New Roman"/>
                <w:lang w:val="en-US"/>
              </w:rPr>
            </w:pPr>
          </w:p>
        </w:tc>
        <w:tc>
          <w:tcPr>
            <w:tcW w:w="1975" w:type="dxa"/>
            <w:tcBorders>
              <w:top w:val="nil"/>
              <w:left w:val="nil"/>
              <w:bottom w:val="nil"/>
              <w:right w:val="nil"/>
            </w:tcBorders>
            <w:shd w:val="clear" w:color="auto" w:fill="auto"/>
            <w:hideMark/>
          </w:tcPr>
          <w:p w14:paraId="3279C4D7" w14:textId="77777777" w:rsidR="00981931" w:rsidRPr="00981931" w:rsidRDefault="00981931" w:rsidP="00981931">
            <w:pPr>
              <w:spacing w:after="0"/>
              <w:jc w:val="left"/>
              <w:rPr>
                <w:rFonts w:eastAsia="Times New Roman"/>
                <w:lang w:val="en-US"/>
              </w:rPr>
            </w:pPr>
          </w:p>
        </w:tc>
        <w:tc>
          <w:tcPr>
            <w:tcW w:w="1549" w:type="dxa"/>
            <w:tcBorders>
              <w:top w:val="nil"/>
              <w:left w:val="nil"/>
              <w:bottom w:val="nil"/>
              <w:right w:val="nil"/>
            </w:tcBorders>
            <w:shd w:val="clear" w:color="auto" w:fill="auto"/>
            <w:hideMark/>
          </w:tcPr>
          <w:p w14:paraId="04814161" w14:textId="77777777" w:rsidR="00981931" w:rsidRPr="00981931" w:rsidRDefault="00981931" w:rsidP="00981931">
            <w:pPr>
              <w:spacing w:after="0"/>
              <w:jc w:val="left"/>
              <w:rPr>
                <w:rFonts w:eastAsia="Times New Roman"/>
                <w:lang w:val="en-US"/>
              </w:rPr>
            </w:pPr>
          </w:p>
        </w:tc>
        <w:tc>
          <w:tcPr>
            <w:tcW w:w="1680" w:type="dxa"/>
            <w:tcBorders>
              <w:top w:val="nil"/>
              <w:left w:val="nil"/>
              <w:bottom w:val="nil"/>
              <w:right w:val="nil"/>
            </w:tcBorders>
            <w:shd w:val="clear" w:color="auto" w:fill="auto"/>
            <w:hideMark/>
          </w:tcPr>
          <w:p w14:paraId="6DB5CE79" w14:textId="77777777" w:rsidR="00981931" w:rsidRPr="00981931" w:rsidRDefault="00981931" w:rsidP="00981931">
            <w:pPr>
              <w:spacing w:after="0"/>
              <w:jc w:val="left"/>
              <w:rPr>
                <w:rFonts w:eastAsia="Times New Roman"/>
                <w:lang w:val="en-US"/>
              </w:rPr>
            </w:pPr>
          </w:p>
        </w:tc>
        <w:tc>
          <w:tcPr>
            <w:tcW w:w="1096" w:type="dxa"/>
            <w:tcBorders>
              <w:top w:val="nil"/>
              <w:left w:val="nil"/>
              <w:bottom w:val="nil"/>
              <w:right w:val="nil"/>
            </w:tcBorders>
            <w:shd w:val="clear" w:color="auto" w:fill="auto"/>
            <w:hideMark/>
          </w:tcPr>
          <w:p w14:paraId="72BEE68C" w14:textId="77777777" w:rsidR="00981931" w:rsidRPr="00981931" w:rsidRDefault="00981931" w:rsidP="00981931">
            <w:pPr>
              <w:spacing w:after="0"/>
              <w:jc w:val="left"/>
              <w:rPr>
                <w:rFonts w:eastAsia="Times New Roman"/>
                <w:lang w:val="en-US"/>
              </w:rPr>
            </w:pPr>
          </w:p>
        </w:tc>
      </w:tr>
      <w:tr w:rsidR="00981931" w:rsidRPr="00981931" w14:paraId="14991BBF" w14:textId="77777777" w:rsidTr="00B80EE4">
        <w:trPr>
          <w:trHeight w:val="285"/>
        </w:trPr>
        <w:tc>
          <w:tcPr>
            <w:tcW w:w="883" w:type="dxa"/>
            <w:tcBorders>
              <w:top w:val="nil"/>
              <w:left w:val="nil"/>
              <w:bottom w:val="nil"/>
              <w:right w:val="nil"/>
            </w:tcBorders>
            <w:shd w:val="clear" w:color="auto" w:fill="auto"/>
            <w:hideMark/>
          </w:tcPr>
          <w:p w14:paraId="23EF75D6" w14:textId="77777777" w:rsidR="00981931" w:rsidRPr="00981931" w:rsidRDefault="00981931" w:rsidP="00981931">
            <w:pPr>
              <w:spacing w:after="0"/>
              <w:jc w:val="left"/>
              <w:rPr>
                <w:rFonts w:ascii="Calibri" w:eastAsia="Times New Roman" w:hAnsi="Calibri" w:cs="Calibri"/>
                <w:b/>
                <w:bCs/>
                <w:color w:val="000000"/>
                <w:lang w:val="en-US"/>
              </w:rPr>
            </w:pPr>
            <w:r w:rsidRPr="00981931">
              <w:rPr>
                <w:rFonts w:ascii="Calibri" w:eastAsia="Times New Roman" w:hAnsi="Calibri" w:cs="Calibri"/>
                <w:b/>
                <w:bCs/>
                <w:color w:val="000000"/>
                <w:lang w:val="en-US"/>
              </w:rPr>
              <w:t>NOTE 1</w:t>
            </w:r>
          </w:p>
        </w:tc>
        <w:tc>
          <w:tcPr>
            <w:tcW w:w="2087" w:type="dxa"/>
            <w:tcBorders>
              <w:top w:val="nil"/>
              <w:left w:val="nil"/>
              <w:bottom w:val="nil"/>
              <w:right w:val="nil"/>
            </w:tcBorders>
            <w:shd w:val="clear" w:color="auto" w:fill="auto"/>
            <w:hideMark/>
          </w:tcPr>
          <w:p w14:paraId="34885C9F"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Ericsson: 6G study</w:t>
            </w:r>
          </w:p>
        </w:tc>
        <w:tc>
          <w:tcPr>
            <w:tcW w:w="1975" w:type="dxa"/>
            <w:tcBorders>
              <w:top w:val="nil"/>
              <w:left w:val="nil"/>
              <w:bottom w:val="nil"/>
              <w:right w:val="nil"/>
            </w:tcBorders>
            <w:shd w:val="clear" w:color="auto" w:fill="auto"/>
            <w:hideMark/>
          </w:tcPr>
          <w:p w14:paraId="6E561D58" w14:textId="77777777" w:rsidR="00981931" w:rsidRPr="00981931" w:rsidRDefault="00981931" w:rsidP="00981931">
            <w:pPr>
              <w:spacing w:after="0"/>
              <w:jc w:val="left"/>
              <w:rPr>
                <w:rFonts w:ascii="Calibri" w:eastAsia="Times New Roman" w:hAnsi="Calibri" w:cs="Calibri"/>
                <w:color w:val="000000"/>
                <w:lang w:val="en-US"/>
              </w:rPr>
            </w:pPr>
          </w:p>
        </w:tc>
        <w:tc>
          <w:tcPr>
            <w:tcW w:w="1549" w:type="dxa"/>
            <w:tcBorders>
              <w:top w:val="nil"/>
              <w:left w:val="nil"/>
              <w:bottom w:val="nil"/>
              <w:right w:val="nil"/>
            </w:tcBorders>
            <w:shd w:val="clear" w:color="auto" w:fill="auto"/>
            <w:hideMark/>
          </w:tcPr>
          <w:p w14:paraId="78B0B426" w14:textId="77777777" w:rsidR="00981931" w:rsidRPr="00981931" w:rsidRDefault="00981931" w:rsidP="00981931">
            <w:pPr>
              <w:spacing w:after="0"/>
              <w:jc w:val="left"/>
              <w:rPr>
                <w:rFonts w:eastAsia="Times New Roman"/>
                <w:lang w:val="en-US"/>
              </w:rPr>
            </w:pPr>
          </w:p>
        </w:tc>
        <w:tc>
          <w:tcPr>
            <w:tcW w:w="1680" w:type="dxa"/>
            <w:tcBorders>
              <w:top w:val="nil"/>
              <w:left w:val="nil"/>
              <w:bottom w:val="nil"/>
              <w:right w:val="nil"/>
            </w:tcBorders>
            <w:shd w:val="clear" w:color="auto" w:fill="auto"/>
            <w:hideMark/>
          </w:tcPr>
          <w:p w14:paraId="2DFC0753" w14:textId="77777777" w:rsidR="00981931" w:rsidRPr="00981931" w:rsidRDefault="00981931" w:rsidP="00981931">
            <w:pPr>
              <w:spacing w:after="0"/>
              <w:jc w:val="left"/>
              <w:rPr>
                <w:rFonts w:eastAsia="Times New Roman"/>
                <w:lang w:val="en-US"/>
              </w:rPr>
            </w:pPr>
          </w:p>
        </w:tc>
        <w:tc>
          <w:tcPr>
            <w:tcW w:w="1096" w:type="dxa"/>
            <w:tcBorders>
              <w:top w:val="nil"/>
              <w:left w:val="nil"/>
              <w:bottom w:val="nil"/>
              <w:right w:val="nil"/>
            </w:tcBorders>
            <w:shd w:val="clear" w:color="auto" w:fill="auto"/>
            <w:hideMark/>
          </w:tcPr>
          <w:p w14:paraId="38B1B5D2" w14:textId="77777777" w:rsidR="00981931" w:rsidRPr="00981931" w:rsidRDefault="00981931" w:rsidP="00981931">
            <w:pPr>
              <w:spacing w:after="0"/>
              <w:jc w:val="left"/>
              <w:rPr>
                <w:rFonts w:eastAsia="Times New Roman"/>
                <w:lang w:val="en-US"/>
              </w:rPr>
            </w:pPr>
          </w:p>
        </w:tc>
      </w:tr>
      <w:tr w:rsidR="00981931" w:rsidRPr="00981931" w14:paraId="5C3CEC79" w14:textId="77777777" w:rsidTr="00B80EE4">
        <w:trPr>
          <w:trHeight w:val="270"/>
        </w:trPr>
        <w:tc>
          <w:tcPr>
            <w:tcW w:w="883" w:type="dxa"/>
            <w:tcBorders>
              <w:top w:val="nil"/>
              <w:left w:val="nil"/>
              <w:bottom w:val="nil"/>
              <w:right w:val="nil"/>
            </w:tcBorders>
            <w:shd w:val="clear" w:color="auto" w:fill="auto"/>
            <w:hideMark/>
          </w:tcPr>
          <w:p w14:paraId="50CA3BC9" w14:textId="77777777" w:rsidR="00981931" w:rsidRPr="00981931" w:rsidRDefault="00981931" w:rsidP="00981931">
            <w:pPr>
              <w:spacing w:after="0"/>
              <w:jc w:val="left"/>
              <w:rPr>
                <w:rFonts w:ascii="Calibri" w:eastAsia="Times New Roman" w:hAnsi="Calibri" w:cs="Calibri"/>
                <w:b/>
                <w:bCs/>
                <w:color w:val="000000"/>
                <w:lang w:val="en-US"/>
              </w:rPr>
            </w:pPr>
            <w:r w:rsidRPr="00981931">
              <w:rPr>
                <w:rFonts w:ascii="Calibri" w:eastAsia="Times New Roman" w:hAnsi="Calibri" w:cs="Calibri"/>
                <w:b/>
                <w:bCs/>
                <w:color w:val="000000"/>
                <w:lang w:val="en-US"/>
              </w:rPr>
              <w:t>NOTE 2</w:t>
            </w:r>
          </w:p>
        </w:tc>
        <w:tc>
          <w:tcPr>
            <w:tcW w:w="2087" w:type="dxa"/>
            <w:tcBorders>
              <w:top w:val="nil"/>
              <w:left w:val="nil"/>
              <w:bottom w:val="nil"/>
              <w:right w:val="nil"/>
            </w:tcBorders>
            <w:shd w:val="clear" w:color="auto" w:fill="auto"/>
            <w:hideMark/>
          </w:tcPr>
          <w:p w14:paraId="79648035" w14:textId="2CD764F2" w:rsidR="00981931" w:rsidRPr="00981931" w:rsidRDefault="00B80EE4" w:rsidP="00981931">
            <w:pPr>
              <w:spacing w:after="0"/>
              <w:jc w:val="left"/>
              <w:rPr>
                <w:rFonts w:ascii="Calibri" w:eastAsia="Times New Roman" w:hAnsi="Calibri" w:cs="Calibri"/>
                <w:color w:val="000000"/>
                <w:lang w:val="en-US"/>
              </w:rPr>
            </w:pPr>
            <w:r>
              <w:rPr>
                <w:rFonts w:ascii="Calibri" w:eastAsia="Times New Roman" w:hAnsi="Calibri" w:cs="Calibri"/>
                <w:color w:val="000000"/>
                <w:lang w:val="en-US"/>
              </w:rPr>
              <w:t>H</w:t>
            </w:r>
            <w:r w:rsidR="00981931" w:rsidRPr="00981931">
              <w:rPr>
                <w:rFonts w:ascii="Calibri" w:eastAsia="Times New Roman" w:hAnsi="Calibri" w:cs="Calibri"/>
                <w:color w:val="000000"/>
                <w:lang w:val="en-US"/>
              </w:rPr>
              <w:t>ighest priority in WT</w:t>
            </w:r>
          </w:p>
        </w:tc>
        <w:tc>
          <w:tcPr>
            <w:tcW w:w="1975" w:type="dxa"/>
            <w:tcBorders>
              <w:top w:val="nil"/>
              <w:left w:val="nil"/>
              <w:bottom w:val="nil"/>
              <w:right w:val="nil"/>
            </w:tcBorders>
            <w:shd w:val="clear" w:color="auto" w:fill="auto"/>
            <w:hideMark/>
          </w:tcPr>
          <w:p w14:paraId="1F976A91" w14:textId="77777777" w:rsidR="00981931" w:rsidRPr="00981931" w:rsidRDefault="00981931" w:rsidP="00981931">
            <w:pPr>
              <w:spacing w:after="0"/>
              <w:jc w:val="left"/>
              <w:rPr>
                <w:rFonts w:ascii="Calibri" w:eastAsia="Times New Roman" w:hAnsi="Calibri" w:cs="Calibri"/>
                <w:color w:val="000000"/>
                <w:lang w:val="en-US"/>
              </w:rPr>
            </w:pPr>
          </w:p>
        </w:tc>
        <w:tc>
          <w:tcPr>
            <w:tcW w:w="1549" w:type="dxa"/>
            <w:tcBorders>
              <w:top w:val="nil"/>
              <w:left w:val="nil"/>
              <w:bottom w:val="nil"/>
              <w:right w:val="nil"/>
            </w:tcBorders>
            <w:shd w:val="clear" w:color="auto" w:fill="auto"/>
            <w:hideMark/>
          </w:tcPr>
          <w:p w14:paraId="0EDFF327" w14:textId="77777777" w:rsidR="00981931" w:rsidRPr="00981931" w:rsidRDefault="00981931" w:rsidP="00981931">
            <w:pPr>
              <w:spacing w:after="0"/>
              <w:jc w:val="left"/>
              <w:rPr>
                <w:rFonts w:eastAsia="Times New Roman"/>
                <w:lang w:val="en-US"/>
              </w:rPr>
            </w:pPr>
          </w:p>
        </w:tc>
        <w:tc>
          <w:tcPr>
            <w:tcW w:w="1680" w:type="dxa"/>
            <w:tcBorders>
              <w:top w:val="nil"/>
              <w:left w:val="nil"/>
              <w:bottom w:val="nil"/>
              <w:right w:val="nil"/>
            </w:tcBorders>
            <w:shd w:val="clear" w:color="auto" w:fill="auto"/>
            <w:hideMark/>
          </w:tcPr>
          <w:p w14:paraId="407FD4AB" w14:textId="77777777" w:rsidR="00981931" w:rsidRPr="00981931" w:rsidRDefault="00981931" w:rsidP="00981931">
            <w:pPr>
              <w:spacing w:after="0"/>
              <w:jc w:val="left"/>
              <w:rPr>
                <w:rFonts w:eastAsia="Times New Roman"/>
                <w:lang w:val="en-US"/>
              </w:rPr>
            </w:pPr>
          </w:p>
        </w:tc>
        <w:tc>
          <w:tcPr>
            <w:tcW w:w="1096" w:type="dxa"/>
            <w:tcBorders>
              <w:top w:val="nil"/>
              <w:left w:val="nil"/>
              <w:bottom w:val="nil"/>
              <w:right w:val="nil"/>
            </w:tcBorders>
            <w:shd w:val="clear" w:color="auto" w:fill="auto"/>
            <w:hideMark/>
          </w:tcPr>
          <w:p w14:paraId="030E7220" w14:textId="77777777" w:rsidR="00981931" w:rsidRPr="00981931" w:rsidRDefault="00981931" w:rsidP="00981931">
            <w:pPr>
              <w:spacing w:after="0"/>
              <w:jc w:val="left"/>
              <w:rPr>
                <w:rFonts w:eastAsia="Times New Roman"/>
                <w:lang w:val="en-US"/>
              </w:rPr>
            </w:pPr>
          </w:p>
        </w:tc>
      </w:tr>
    </w:tbl>
    <w:p w14:paraId="7C0DB739" w14:textId="0567D7B5" w:rsidR="00F7198F" w:rsidRDefault="00F7198F" w:rsidP="00F7198F"/>
    <w:p w14:paraId="61C5FDB3" w14:textId="3B558DC5" w:rsidR="00F2700C" w:rsidRDefault="00F2700C" w:rsidP="00465C0D">
      <w:pPr>
        <w:pStyle w:val="Heading1"/>
        <w:rPr>
          <w:lang w:eastAsia="ko-KR"/>
        </w:rPr>
      </w:pPr>
      <w:r>
        <w:rPr>
          <w:lang w:eastAsia="ko-KR"/>
        </w:rPr>
        <w:t>2.</w:t>
      </w:r>
      <w:r w:rsidR="00445A8F">
        <w:rPr>
          <w:lang w:eastAsia="ko-KR"/>
        </w:rPr>
        <w:tab/>
      </w:r>
      <w:r w:rsidR="00A10AA8">
        <w:rPr>
          <w:lang w:eastAsia="ko-KR"/>
        </w:rPr>
        <w:t>P</w:t>
      </w:r>
      <w:r w:rsidR="000B78CB">
        <w:rPr>
          <w:lang w:eastAsia="ko-KR"/>
        </w:rPr>
        <w:t>roposal</w:t>
      </w:r>
      <w:r w:rsidR="00C07A5D">
        <w:rPr>
          <w:lang w:eastAsia="ko-KR"/>
        </w:rPr>
        <w:t>s</w:t>
      </w:r>
    </w:p>
    <w:p w14:paraId="3416DF81" w14:textId="3693468B" w:rsidR="0014107C" w:rsidRDefault="0014107C" w:rsidP="0014107C">
      <w:pPr>
        <w:rPr>
          <w:lang w:eastAsia="ko-KR"/>
        </w:rPr>
      </w:pPr>
      <w:r>
        <w:rPr>
          <w:lang w:eastAsia="ko-KR"/>
        </w:rPr>
        <w:t xml:space="preserve">Based on the </w:t>
      </w:r>
      <w:r w:rsidR="00864F4B">
        <w:rPr>
          <w:lang w:eastAsia="ko-KR"/>
        </w:rPr>
        <w:t xml:space="preserve">NWM responses, </w:t>
      </w:r>
      <w:r w:rsidR="00BA319D">
        <w:rPr>
          <w:lang w:eastAsia="ko-KR"/>
        </w:rPr>
        <w:t xml:space="preserve">the </w:t>
      </w:r>
      <w:r w:rsidR="00864F4B">
        <w:rPr>
          <w:lang w:eastAsia="ko-KR"/>
        </w:rPr>
        <w:t xml:space="preserve">moderator proposes </w:t>
      </w:r>
      <w:r w:rsidR="00BA319D">
        <w:rPr>
          <w:lang w:eastAsia="ko-KR"/>
        </w:rPr>
        <w:t xml:space="preserve">the </w:t>
      </w:r>
      <w:r w:rsidR="00864F4B">
        <w:rPr>
          <w:lang w:eastAsia="ko-KR"/>
        </w:rPr>
        <w:t>following way forward:</w:t>
      </w:r>
    </w:p>
    <w:p w14:paraId="4E2BFC2E" w14:textId="77777777" w:rsidR="0088037B" w:rsidRDefault="0088037B" w:rsidP="00066EBF">
      <w:pPr>
        <w:rPr>
          <w:bCs/>
          <w:lang w:eastAsia="ko-KR"/>
        </w:rPr>
      </w:pPr>
    </w:p>
    <w:p w14:paraId="04CFCAFE" w14:textId="440BF44C" w:rsidR="00066EBF" w:rsidRPr="00E774A0" w:rsidRDefault="00864F4B" w:rsidP="00066EBF">
      <w:pPr>
        <w:rPr>
          <w:bCs/>
          <w:lang w:eastAsia="ko-KR"/>
        </w:rPr>
      </w:pPr>
      <w:r w:rsidRPr="00E774A0">
        <w:rPr>
          <w:bCs/>
          <w:lang w:eastAsia="ko-KR"/>
        </w:rPr>
        <w:t>Proposal 1:</w:t>
      </w:r>
      <w:r w:rsidR="00A61918" w:rsidRPr="00E774A0">
        <w:rPr>
          <w:bCs/>
          <w:lang w:eastAsia="ko-KR"/>
        </w:rPr>
        <w:t xml:space="preserve"> WT-1 </w:t>
      </w:r>
      <w:r w:rsidR="00DA3CC6">
        <w:rPr>
          <w:bCs/>
          <w:lang w:eastAsia="ko-KR"/>
        </w:rPr>
        <w:t xml:space="preserve">(MPS) </w:t>
      </w:r>
      <w:r w:rsidR="00A61918" w:rsidRPr="00E774A0">
        <w:rPr>
          <w:bCs/>
          <w:lang w:eastAsia="ko-KR"/>
        </w:rPr>
        <w:t xml:space="preserve">and WT-3 </w:t>
      </w:r>
      <w:r w:rsidR="00DA3CC6">
        <w:rPr>
          <w:bCs/>
          <w:lang w:eastAsia="ko-KR"/>
        </w:rPr>
        <w:t>(</w:t>
      </w:r>
      <w:proofErr w:type="spellStart"/>
      <w:r w:rsidR="00DA3CC6">
        <w:rPr>
          <w:bCs/>
          <w:lang w:eastAsia="ko-KR"/>
        </w:rPr>
        <w:t>ProSe</w:t>
      </w:r>
      <w:proofErr w:type="spellEnd"/>
      <w:r w:rsidR="00DA3CC6">
        <w:rPr>
          <w:bCs/>
          <w:lang w:eastAsia="ko-KR"/>
        </w:rPr>
        <w:t xml:space="preserve">) </w:t>
      </w:r>
      <w:r w:rsidR="00E22BEA" w:rsidRPr="00E774A0">
        <w:rPr>
          <w:bCs/>
          <w:lang w:eastAsia="ko-KR"/>
        </w:rPr>
        <w:t xml:space="preserve">to be pursued </w:t>
      </w:r>
      <w:r w:rsidR="00A61918" w:rsidRPr="00E774A0">
        <w:rPr>
          <w:bCs/>
          <w:lang w:eastAsia="ko-KR"/>
        </w:rPr>
        <w:t>within the scope of Rel-20</w:t>
      </w:r>
      <w:r w:rsidR="00066EBF" w:rsidRPr="00E774A0">
        <w:rPr>
          <w:bCs/>
          <w:lang w:eastAsia="ko-KR"/>
        </w:rPr>
        <w:t xml:space="preserve">. </w:t>
      </w:r>
    </w:p>
    <w:p w14:paraId="7BBF0C92" w14:textId="43D3286A" w:rsidR="00066EBF" w:rsidRPr="00E774A0" w:rsidRDefault="00066EBF" w:rsidP="00066EBF">
      <w:pPr>
        <w:pStyle w:val="ListParagraph"/>
        <w:numPr>
          <w:ilvl w:val="0"/>
          <w:numId w:val="12"/>
        </w:numPr>
        <w:spacing w:before="120" w:after="120"/>
        <w:contextualSpacing w:val="0"/>
        <w:rPr>
          <w:bCs/>
          <w:lang w:eastAsia="ko-KR"/>
        </w:rPr>
      </w:pPr>
      <w:r w:rsidRPr="00E774A0">
        <w:rPr>
          <w:bCs/>
          <w:lang w:eastAsia="ko-KR"/>
        </w:rPr>
        <w:t>Note: Both</w:t>
      </w:r>
      <w:r w:rsidR="00A61918" w:rsidRPr="00E774A0">
        <w:rPr>
          <w:bCs/>
          <w:lang w:eastAsia="ko-KR"/>
        </w:rPr>
        <w:t xml:space="preserve"> require </w:t>
      </w:r>
      <w:r w:rsidR="00E774A0">
        <w:rPr>
          <w:bCs/>
          <w:lang w:eastAsia="ko-KR"/>
        </w:rPr>
        <w:t xml:space="preserve">further </w:t>
      </w:r>
      <w:r w:rsidR="00C07A5D" w:rsidRPr="00E774A0">
        <w:rPr>
          <w:bCs/>
          <w:lang w:eastAsia="ko-KR"/>
        </w:rPr>
        <w:t>clarifications</w:t>
      </w:r>
      <w:r w:rsidR="004A2A4D" w:rsidRPr="00E774A0">
        <w:rPr>
          <w:bCs/>
          <w:lang w:eastAsia="ko-KR"/>
        </w:rPr>
        <w:t xml:space="preserve"> (see additional proposals</w:t>
      </w:r>
      <w:r w:rsidR="00AE65F8">
        <w:rPr>
          <w:bCs/>
          <w:lang w:eastAsia="ko-KR"/>
        </w:rPr>
        <w:t xml:space="preserve"> below</w:t>
      </w:r>
      <w:r w:rsidR="004A2A4D" w:rsidRPr="00E774A0">
        <w:rPr>
          <w:bCs/>
          <w:lang w:eastAsia="ko-KR"/>
        </w:rPr>
        <w:t>)</w:t>
      </w:r>
      <w:r w:rsidRPr="00E774A0">
        <w:rPr>
          <w:bCs/>
          <w:lang w:eastAsia="ko-KR"/>
        </w:rPr>
        <w:t>.</w:t>
      </w:r>
    </w:p>
    <w:p w14:paraId="5CDA4913" w14:textId="77777777" w:rsidR="0088037B" w:rsidRDefault="0088037B" w:rsidP="0014107C">
      <w:pPr>
        <w:rPr>
          <w:bCs/>
          <w:lang w:eastAsia="ko-KR"/>
        </w:rPr>
      </w:pPr>
    </w:p>
    <w:p w14:paraId="21D78707" w14:textId="71E3E678" w:rsidR="00A61918" w:rsidRDefault="00A61918" w:rsidP="0014107C">
      <w:pPr>
        <w:rPr>
          <w:bCs/>
          <w:lang w:eastAsia="ko-KR"/>
        </w:rPr>
      </w:pPr>
      <w:r w:rsidRPr="00E774A0">
        <w:rPr>
          <w:bCs/>
          <w:lang w:eastAsia="ko-KR"/>
        </w:rPr>
        <w:t xml:space="preserve">Proposal 2: WT-2 </w:t>
      </w:r>
      <w:r w:rsidR="00DA3CC6">
        <w:rPr>
          <w:bCs/>
          <w:lang w:eastAsia="ko-KR"/>
        </w:rPr>
        <w:t xml:space="preserve">(5GIOPS) </w:t>
      </w:r>
      <w:r w:rsidRPr="00E774A0">
        <w:rPr>
          <w:bCs/>
          <w:lang w:eastAsia="ko-KR"/>
        </w:rPr>
        <w:t xml:space="preserve">to be pursued as </w:t>
      </w:r>
      <w:r w:rsidR="004B732B" w:rsidRPr="00E774A0">
        <w:rPr>
          <w:bCs/>
          <w:lang w:eastAsia="ko-KR"/>
        </w:rPr>
        <w:t>TEI</w:t>
      </w:r>
      <w:r w:rsidR="00E22BEA" w:rsidRPr="00E774A0">
        <w:rPr>
          <w:bCs/>
          <w:lang w:eastAsia="ko-KR"/>
        </w:rPr>
        <w:t>-</w:t>
      </w:r>
      <w:r w:rsidR="004B732B" w:rsidRPr="00E774A0">
        <w:rPr>
          <w:bCs/>
          <w:lang w:eastAsia="ko-KR"/>
        </w:rPr>
        <w:t>20.</w:t>
      </w:r>
    </w:p>
    <w:p w14:paraId="367DFFF4" w14:textId="77777777" w:rsidR="0088037B" w:rsidRDefault="0088037B" w:rsidP="0014107C">
      <w:pPr>
        <w:rPr>
          <w:bCs/>
          <w:lang w:eastAsia="ko-KR"/>
        </w:rPr>
      </w:pPr>
    </w:p>
    <w:p w14:paraId="2A3D5A9D" w14:textId="0C108C99" w:rsidR="0088037B" w:rsidRPr="00E774A0" w:rsidRDefault="0088037B" w:rsidP="0088037B">
      <w:pPr>
        <w:rPr>
          <w:bCs/>
          <w:lang w:eastAsia="ko-KR"/>
        </w:rPr>
      </w:pPr>
      <w:r w:rsidRPr="00E774A0">
        <w:rPr>
          <w:bCs/>
          <w:lang w:eastAsia="ko-KR"/>
        </w:rPr>
        <w:t xml:space="preserve">Proposal </w:t>
      </w:r>
      <w:r>
        <w:rPr>
          <w:bCs/>
          <w:lang w:eastAsia="ko-KR"/>
        </w:rPr>
        <w:t>3</w:t>
      </w:r>
      <w:r w:rsidRPr="00E774A0">
        <w:rPr>
          <w:bCs/>
          <w:lang w:eastAsia="ko-KR"/>
        </w:rPr>
        <w:t xml:space="preserve">: Moderator creates </w:t>
      </w:r>
      <w:r w:rsidR="000E76D2">
        <w:rPr>
          <w:bCs/>
          <w:lang w:eastAsia="ko-KR"/>
        </w:rPr>
        <w:t xml:space="preserve">two draft SIDs. One </w:t>
      </w:r>
      <w:r w:rsidR="000D264A">
        <w:rPr>
          <w:bCs/>
          <w:lang w:eastAsia="ko-KR"/>
        </w:rPr>
        <w:t>draft SID</w:t>
      </w:r>
      <w:r w:rsidR="000E76D2">
        <w:rPr>
          <w:bCs/>
          <w:lang w:eastAsia="ko-KR"/>
        </w:rPr>
        <w:t xml:space="preserve"> is</w:t>
      </w:r>
      <w:r w:rsidRPr="00E774A0">
        <w:rPr>
          <w:bCs/>
          <w:lang w:eastAsia="ko-KR"/>
        </w:rPr>
        <w:t xml:space="preserve"> for WT-1, </w:t>
      </w:r>
      <w:r w:rsidR="000E76D2">
        <w:rPr>
          <w:bCs/>
          <w:lang w:eastAsia="ko-KR"/>
        </w:rPr>
        <w:t xml:space="preserve">the other draft SID is </w:t>
      </w:r>
      <w:r w:rsidRPr="00E774A0">
        <w:rPr>
          <w:bCs/>
          <w:lang w:eastAsia="ko-KR"/>
        </w:rPr>
        <w:t>for WT-3</w:t>
      </w:r>
      <w:r w:rsidR="000E76D2">
        <w:rPr>
          <w:bCs/>
          <w:lang w:eastAsia="ko-KR"/>
        </w:rPr>
        <w:t>. Both SIDs will</w:t>
      </w:r>
      <w:r w:rsidR="000D264A">
        <w:rPr>
          <w:bCs/>
          <w:lang w:eastAsia="ko-KR"/>
        </w:rPr>
        <w:t xml:space="preserve"> be submitted to SA2#168</w:t>
      </w:r>
      <w:r w:rsidR="000E76D2">
        <w:rPr>
          <w:bCs/>
          <w:lang w:eastAsia="ko-KR"/>
        </w:rPr>
        <w:t xml:space="preserve"> for continued discussion</w:t>
      </w:r>
      <w:r w:rsidR="000D264A">
        <w:rPr>
          <w:bCs/>
          <w:lang w:eastAsia="ko-KR"/>
        </w:rPr>
        <w:t>.</w:t>
      </w:r>
      <w:r w:rsidR="00C57A58">
        <w:rPr>
          <w:bCs/>
          <w:lang w:eastAsia="ko-KR"/>
        </w:rPr>
        <w:t xml:space="preserve"> </w:t>
      </w:r>
      <w:r w:rsidR="00BD0DDD">
        <w:rPr>
          <w:bCs/>
          <w:lang w:eastAsia="ko-KR"/>
        </w:rPr>
        <w:t xml:space="preserve">These </w:t>
      </w:r>
      <w:r w:rsidR="00C57A58">
        <w:rPr>
          <w:bCs/>
          <w:lang w:eastAsia="ko-KR"/>
        </w:rPr>
        <w:t>SIDs will include contents as discussed in following proposals.</w:t>
      </w:r>
    </w:p>
    <w:p w14:paraId="47764D43" w14:textId="77777777" w:rsidR="0088037B" w:rsidRPr="00E774A0" w:rsidRDefault="0088037B" w:rsidP="0088037B">
      <w:pPr>
        <w:pStyle w:val="ListParagraph"/>
        <w:spacing w:before="120" w:after="120"/>
        <w:contextualSpacing w:val="0"/>
        <w:rPr>
          <w:bCs/>
          <w:lang w:eastAsia="ko-KR"/>
        </w:rPr>
      </w:pPr>
    </w:p>
    <w:p w14:paraId="002D4668" w14:textId="3EFD939D" w:rsidR="0088037B" w:rsidRDefault="00A61918" w:rsidP="004B732B">
      <w:pPr>
        <w:rPr>
          <w:bCs/>
          <w:lang w:eastAsia="ko-KR"/>
        </w:rPr>
      </w:pPr>
      <w:r w:rsidRPr="00E774A0">
        <w:rPr>
          <w:bCs/>
          <w:lang w:eastAsia="ko-KR"/>
        </w:rPr>
        <w:t xml:space="preserve">Proposal </w:t>
      </w:r>
      <w:r w:rsidR="0088037B">
        <w:rPr>
          <w:bCs/>
          <w:lang w:eastAsia="ko-KR"/>
        </w:rPr>
        <w:t>4</w:t>
      </w:r>
      <w:r w:rsidRPr="00E774A0">
        <w:rPr>
          <w:bCs/>
          <w:lang w:eastAsia="ko-KR"/>
        </w:rPr>
        <w:t xml:space="preserve">: </w:t>
      </w:r>
      <w:r w:rsidR="00525A14" w:rsidRPr="00E774A0">
        <w:rPr>
          <w:bCs/>
          <w:lang w:eastAsia="ko-KR"/>
        </w:rPr>
        <w:t xml:space="preserve">Based on the </w:t>
      </w:r>
      <w:r w:rsidR="003E03DB" w:rsidRPr="00E774A0">
        <w:rPr>
          <w:bCs/>
          <w:lang w:eastAsia="ko-KR"/>
        </w:rPr>
        <w:t xml:space="preserve">overall </w:t>
      </w:r>
      <w:r w:rsidR="00525A14" w:rsidRPr="00E774A0">
        <w:rPr>
          <w:bCs/>
          <w:lang w:eastAsia="ko-KR"/>
        </w:rPr>
        <w:t>comments</w:t>
      </w:r>
      <w:r w:rsidR="00E774A0">
        <w:rPr>
          <w:bCs/>
          <w:lang w:eastAsia="ko-KR"/>
        </w:rPr>
        <w:t>, and to be used</w:t>
      </w:r>
      <w:r w:rsidR="0088037B">
        <w:rPr>
          <w:bCs/>
          <w:lang w:eastAsia="ko-KR"/>
        </w:rPr>
        <w:t xml:space="preserve"> as input for a </w:t>
      </w:r>
      <w:r w:rsidR="00E774A0">
        <w:rPr>
          <w:bCs/>
          <w:lang w:eastAsia="ko-KR"/>
        </w:rPr>
        <w:t xml:space="preserve">draft SID, </w:t>
      </w:r>
      <w:r w:rsidR="00E22BEA" w:rsidRPr="00E774A0">
        <w:rPr>
          <w:bCs/>
          <w:lang w:eastAsia="ko-KR"/>
        </w:rPr>
        <w:t>c</w:t>
      </w:r>
      <w:r w:rsidRPr="00E774A0">
        <w:rPr>
          <w:bCs/>
          <w:lang w:eastAsia="ko-KR"/>
        </w:rPr>
        <w:t>hang</w:t>
      </w:r>
      <w:r w:rsidR="00525A14" w:rsidRPr="00E774A0">
        <w:rPr>
          <w:bCs/>
          <w:lang w:eastAsia="ko-KR"/>
        </w:rPr>
        <w:t xml:space="preserve">e WT-1 </w:t>
      </w:r>
      <w:r w:rsidR="0088037B">
        <w:rPr>
          <w:bCs/>
          <w:lang w:eastAsia="ko-KR"/>
        </w:rPr>
        <w:t xml:space="preserve">as follows: </w:t>
      </w:r>
    </w:p>
    <w:p w14:paraId="2A03365B" w14:textId="15B66A89" w:rsidR="0088037B" w:rsidRDefault="003B3511" w:rsidP="00566893">
      <w:pPr>
        <w:pStyle w:val="ListParagraph"/>
        <w:numPr>
          <w:ilvl w:val="0"/>
          <w:numId w:val="12"/>
        </w:numPr>
        <w:rPr>
          <w:bCs/>
          <w:lang w:eastAsia="ko-KR"/>
        </w:rPr>
      </w:pPr>
      <w:r>
        <w:rPr>
          <w:bCs/>
          <w:lang w:eastAsia="ko-KR"/>
        </w:rPr>
        <w:t xml:space="preserve">Remove Store and Forward (S&amp;F). </w:t>
      </w:r>
      <w:r w:rsidR="0088037B" w:rsidRPr="00ED595F">
        <w:rPr>
          <w:bCs/>
          <w:lang w:eastAsia="ko-KR"/>
        </w:rPr>
        <w:t>Discuss S&amp;F in a broader context, not only for MPS,</w:t>
      </w:r>
      <w:r w:rsidR="000D264A">
        <w:rPr>
          <w:bCs/>
          <w:lang w:eastAsia="ko-KR"/>
        </w:rPr>
        <w:t xml:space="preserve"> </w:t>
      </w:r>
      <w:r w:rsidR="000E76D2">
        <w:rPr>
          <w:bCs/>
          <w:lang w:eastAsia="ko-KR"/>
        </w:rPr>
        <w:t>but</w:t>
      </w:r>
      <w:r w:rsidR="000D264A">
        <w:rPr>
          <w:bCs/>
          <w:lang w:eastAsia="ko-KR"/>
        </w:rPr>
        <w:t xml:space="preserve"> perhaps in the context of regulatory </w:t>
      </w:r>
      <w:r w:rsidR="00463DB7">
        <w:rPr>
          <w:bCs/>
          <w:lang w:eastAsia="ko-KR"/>
        </w:rPr>
        <w:t xml:space="preserve">prioritized </w:t>
      </w:r>
      <w:r w:rsidR="000D264A">
        <w:rPr>
          <w:bCs/>
          <w:lang w:eastAsia="ko-KR"/>
        </w:rPr>
        <w:t xml:space="preserve">services, </w:t>
      </w:r>
      <w:r w:rsidR="00D36147">
        <w:rPr>
          <w:bCs/>
          <w:lang w:eastAsia="ko-KR"/>
        </w:rPr>
        <w:t xml:space="preserve">or even broader, </w:t>
      </w:r>
      <w:r w:rsidR="0088037B" w:rsidRPr="00ED595F">
        <w:rPr>
          <w:bCs/>
          <w:lang w:eastAsia="ko-KR"/>
        </w:rPr>
        <w:t xml:space="preserve">as a potential add-on </w:t>
      </w:r>
      <w:r w:rsidR="00ED595F">
        <w:rPr>
          <w:bCs/>
          <w:lang w:eastAsia="ko-KR"/>
        </w:rPr>
        <w:t>of another</w:t>
      </w:r>
      <w:r w:rsidR="0088037B" w:rsidRPr="00ED595F">
        <w:rPr>
          <w:bCs/>
          <w:lang w:eastAsia="ko-KR"/>
        </w:rPr>
        <w:t xml:space="preserve"> satellite </w:t>
      </w:r>
      <w:r w:rsidR="0076478B">
        <w:rPr>
          <w:bCs/>
          <w:lang w:eastAsia="ko-KR"/>
        </w:rPr>
        <w:t>specific</w:t>
      </w:r>
      <w:r w:rsidR="00ED595F">
        <w:rPr>
          <w:bCs/>
          <w:lang w:eastAsia="ko-KR"/>
        </w:rPr>
        <w:t xml:space="preserve"> </w:t>
      </w:r>
      <w:r w:rsidR="0088037B" w:rsidRPr="00ED595F">
        <w:rPr>
          <w:bCs/>
          <w:lang w:eastAsia="ko-KR"/>
        </w:rPr>
        <w:t xml:space="preserve">study. </w:t>
      </w:r>
      <w:r w:rsidR="00A858AF">
        <w:rPr>
          <w:bCs/>
          <w:lang w:eastAsia="ko-KR"/>
        </w:rPr>
        <w:t xml:space="preserve">One use case </w:t>
      </w:r>
      <w:r w:rsidR="00D36147">
        <w:rPr>
          <w:bCs/>
          <w:lang w:eastAsia="ko-KR"/>
        </w:rPr>
        <w:t xml:space="preserve">may </w:t>
      </w:r>
      <w:r w:rsidR="00A858AF">
        <w:rPr>
          <w:bCs/>
          <w:lang w:eastAsia="ko-KR"/>
        </w:rPr>
        <w:t xml:space="preserve">be </w:t>
      </w:r>
      <w:r w:rsidR="00D36147">
        <w:rPr>
          <w:bCs/>
          <w:lang w:eastAsia="ko-KR"/>
        </w:rPr>
        <w:t xml:space="preserve">buffer overflow. </w:t>
      </w:r>
    </w:p>
    <w:p w14:paraId="1BA6BA67" w14:textId="77777777" w:rsidR="00ED595F" w:rsidRPr="00ED595F" w:rsidRDefault="00ED595F" w:rsidP="00ED595F">
      <w:pPr>
        <w:pStyle w:val="ListParagraph"/>
        <w:rPr>
          <w:bCs/>
          <w:lang w:eastAsia="ko-KR"/>
        </w:rPr>
      </w:pPr>
    </w:p>
    <w:p w14:paraId="1B3DC509" w14:textId="3490437A" w:rsidR="00B8406B" w:rsidRDefault="0088037B" w:rsidP="00C046AC">
      <w:pPr>
        <w:pStyle w:val="ListParagraph"/>
        <w:numPr>
          <w:ilvl w:val="0"/>
          <w:numId w:val="12"/>
        </w:numPr>
        <w:rPr>
          <w:bCs/>
          <w:lang w:eastAsia="ko-KR"/>
        </w:rPr>
      </w:pPr>
      <w:r w:rsidRPr="0088037B">
        <w:rPr>
          <w:bCs/>
          <w:lang w:eastAsia="ko-KR"/>
        </w:rPr>
        <w:t>Remove the remaining aspects from WT</w:t>
      </w:r>
      <w:r w:rsidR="00B665AA">
        <w:rPr>
          <w:bCs/>
          <w:lang w:eastAsia="ko-KR"/>
        </w:rPr>
        <w:t>-</w:t>
      </w:r>
      <w:r w:rsidRPr="0088037B">
        <w:rPr>
          <w:bCs/>
          <w:lang w:eastAsia="ko-KR"/>
        </w:rPr>
        <w:t xml:space="preserve">1.2 on satellite </w:t>
      </w:r>
      <w:r w:rsidR="00ED595F">
        <w:rPr>
          <w:bCs/>
          <w:lang w:eastAsia="ko-KR"/>
        </w:rPr>
        <w:t>support for MPS</w:t>
      </w:r>
      <w:r w:rsidRPr="0088037B">
        <w:rPr>
          <w:bCs/>
          <w:lang w:eastAsia="ko-KR"/>
        </w:rPr>
        <w:t xml:space="preserve">. </w:t>
      </w:r>
      <w:r>
        <w:rPr>
          <w:bCs/>
          <w:lang w:eastAsia="ko-KR"/>
        </w:rPr>
        <w:t xml:space="preserve">According to SA2, </w:t>
      </w:r>
      <w:r w:rsidRPr="0088037B">
        <w:rPr>
          <w:bCs/>
          <w:lang w:eastAsia="ko-KR"/>
        </w:rPr>
        <w:t xml:space="preserve">MPS </w:t>
      </w:r>
      <w:r>
        <w:rPr>
          <w:bCs/>
          <w:lang w:eastAsia="ko-KR"/>
        </w:rPr>
        <w:t xml:space="preserve">is supported </w:t>
      </w:r>
      <w:r w:rsidRPr="00AE65F8">
        <w:rPr>
          <w:bCs/>
          <w:lang w:eastAsia="ko-KR"/>
        </w:rPr>
        <w:t xml:space="preserve">via satellite today. </w:t>
      </w:r>
      <w:r w:rsidR="000E76D2">
        <w:rPr>
          <w:bCs/>
          <w:lang w:eastAsia="ko-KR"/>
        </w:rPr>
        <w:t xml:space="preserve">If </w:t>
      </w:r>
      <w:r w:rsidR="00312DC2">
        <w:rPr>
          <w:bCs/>
          <w:lang w:eastAsia="ko-KR"/>
        </w:rPr>
        <w:t xml:space="preserve">there are </w:t>
      </w:r>
      <w:r w:rsidR="000E76D2">
        <w:rPr>
          <w:bCs/>
          <w:lang w:eastAsia="ko-KR"/>
        </w:rPr>
        <w:t xml:space="preserve">no new architectural needs, </w:t>
      </w:r>
      <w:r w:rsidRPr="00AE65F8">
        <w:rPr>
          <w:bCs/>
          <w:lang w:eastAsia="ko-KR"/>
        </w:rPr>
        <w:t xml:space="preserve">changes required for MPS via </w:t>
      </w:r>
      <w:r w:rsidR="000E76D2">
        <w:rPr>
          <w:bCs/>
          <w:lang w:eastAsia="ko-KR"/>
        </w:rPr>
        <w:t>s</w:t>
      </w:r>
      <w:r w:rsidRPr="00AE65F8">
        <w:rPr>
          <w:bCs/>
          <w:lang w:eastAsia="ko-KR"/>
        </w:rPr>
        <w:t xml:space="preserve">atellite can be </w:t>
      </w:r>
      <w:r w:rsidR="000E76D2">
        <w:rPr>
          <w:bCs/>
          <w:lang w:eastAsia="ko-KR"/>
        </w:rPr>
        <w:t>handled</w:t>
      </w:r>
      <w:r w:rsidRPr="00AE65F8">
        <w:rPr>
          <w:bCs/>
          <w:lang w:eastAsia="ko-KR"/>
        </w:rPr>
        <w:t xml:space="preserve"> via </w:t>
      </w:r>
      <w:r w:rsidR="000E76D2">
        <w:rPr>
          <w:bCs/>
          <w:lang w:eastAsia="ko-KR"/>
        </w:rPr>
        <w:t xml:space="preserve">(maintenance) </w:t>
      </w:r>
      <w:r w:rsidRPr="00AE65F8">
        <w:rPr>
          <w:bCs/>
          <w:lang w:eastAsia="ko-KR"/>
        </w:rPr>
        <w:t>CRs, us</w:t>
      </w:r>
      <w:r w:rsidR="00AE65F8">
        <w:rPr>
          <w:bCs/>
          <w:lang w:eastAsia="ko-KR"/>
        </w:rPr>
        <w:t>ing</w:t>
      </w:r>
      <w:r w:rsidRPr="00AE65F8">
        <w:rPr>
          <w:bCs/>
          <w:lang w:eastAsia="ko-KR"/>
        </w:rPr>
        <w:t xml:space="preserve"> MPS and</w:t>
      </w:r>
      <w:r w:rsidR="000E76D2">
        <w:rPr>
          <w:bCs/>
          <w:lang w:eastAsia="ko-KR"/>
        </w:rPr>
        <w:t>/or</w:t>
      </w:r>
      <w:r w:rsidRPr="00AE65F8">
        <w:rPr>
          <w:bCs/>
          <w:lang w:eastAsia="ko-KR"/>
        </w:rPr>
        <w:t xml:space="preserve"> satellite specific WICs. If </w:t>
      </w:r>
      <w:r w:rsidR="00AE65F8">
        <w:rPr>
          <w:bCs/>
          <w:lang w:eastAsia="ko-KR"/>
        </w:rPr>
        <w:t xml:space="preserve">this is an </w:t>
      </w:r>
      <w:r w:rsidRPr="00AE65F8">
        <w:rPr>
          <w:bCs/>
          <w:lang w:eastAsia="ko-KR"/>
        </w:rPr>
        <w:t>agreed</w:t>
      </w:r>
      <w:r w:rsidR="00AE65F8">
        <w:rPr>
          <w:bCs/>
          <w:lang w:eastAsia="ko-KR"/>
        </w:rPr>
        <w:t xml:space="preserve"> path forward</w:t>
      </w:r>
      <w:r w:rsidRPr="00AE65F8">
        <w:rPr>
          <w:bCs/>
          <w:lang w:eastAsia="ko-KR"/>
        </w:rPr>
        <w:t xml:space="preserve">, add this </w:t>
      </w:r>
      <w:r w:rsidR="00AE65F8">
        <w:rPr>
          <w:bCs/>
          <w:lang w:eastAsia="ko-KR"/>
        </w:rPr>
        <w:t xml:space="preserve">agreement </w:t>
      </w:r>
      <w:r w:rsidRPr="00AE65F8">
        <w:rPr>
          <w:bCs/>
          <w:lang w:eastAsia="ko-KR"/>
        </w:rPr>
        <w:t xml:space="preserve">to </w:t>
      </w:r>
      <w:r w:rsidR="00AE65F8">
        <w:rPr>
          <w:bCs/>
          <w:lang w:eastAsia="ko-KR"/>
        </w:rPr>
        <w:t xml:space="preserve">the </w:t>
      </w:r>
      <w:r w:rsidRPr="00AE65F8">
        <w:rPr>
          <w:bCs/>
          <w:lang w:eastAsia="ko-KR"/>
        </w:rPr>
        <w:t>meeting minutes.</w:t>
      </w:r>
    </w:p>
    <w:p w14:paraId="15594516" w14:textId="77777777" w:rsidR="000E76D2" w:rsidRPr="000E76D2" w:rsidRDefault="000E76D2" w:rsidP="000E76D2">
      <w:pPr>
        <w:pStyle w:val="ListParagraph"/>
        <w:rPr>
          <w:bCs/>
          <w:lang w:eastAsia="ko-KR"/>
        </w:rPr>
      </w:pPr>
    </w:p>
    <w:p w14:paraId="7CA1DB25" w14:textId="7DC520FB" w:rsidR="0088037B" w:rsidRPr="00AE65F8" w:rsidRDefault="00AE65F8" w:rsidP="00C046AC">
      <w:pPr>
        <w:pStyle w:val="ListParagraph"/>
        <w:numPr>
          <w:ilvl w:val="0"/>
          <w:numId w:val="12"/>
        </w:numPr>
        <w:rPr>
          <w:bCs/>
          <w:lang w:eastAsia="ko-KR"/>
        </w:rPr>
      </w:pPr>
      <w:r>
        <w:rPr>
          <w:bCs/>
          <w:lang w:eastAsia="ko-KR"/>
        </w:rPr>
        <w:t>Change</w:t>
      </w:r>
      <w:r w:rsidR="0088037B" w:rsidRPr="00AE65F8">
        <w:rPr>
          <w:bCs/>
          <w:lang w:eastAsia="ko-KR"/>
        </w:rPr>
        <w:t xml:space="preserve"> </w:t>
      </w:r>
      <w:r>
        <w:rPr>
          <w:bCs/>
          <w:lang w:eastAsia="ko-KR"/>
        </w:rPr>
        <w:t xml:space="preserve">the </w:t>
      </w:r>
      <w:r w:rsidR="00BD0DDD">
        <w:rPr>
          <w:bCs/>
          <w:lang w:eastAsia="ko-KR"/>
        </w:rPr>
        <w:t xml:space="preserve">remaining </w:t>
      </w:r>
      <w:r>
        <w:rPr>
          <w:bCs/>
          <w:lang w:eastAsia="ko-KR"/>
        </w:rPr>
        <w:t xml:space="preserve">proposed </w:t>
      </w:r>
      <w:r w:rsidR="0076478B">
        <w:rPr>
          <w:bCs/>
          <w:lang w:eastAsia="ko-KR"/>
        </w:rPr>
        <w:t>scope of work</w:t>
      </w:r>
      <w:r>
        <w:rPr>
          <w:bCs/>
          <w:lang w:eastAsia="ko-KR"/>
        </w:rPr>
        <w:t xml:space="preserve"> on </w:t>
      </w:r>
      <w:r w:rsidR="0088037B" w:rsidRPr="00AE65F8">
        <w:rPr>
          <w:bCs/>
          <w:lang w:eastAsia="ko-KR"/>
        </w:rPr>
        <w:t>IoT</w:t>
      </w:r>
      <w:r>
        <w:rPr>
          <w:bCs/>
          <w:lang w:eastAsia="ko-KR"/>
        </w:rPr>
        <w:t xml:space="preserve"> to the following</w:t>
      </w:r>
      <w:r w:rsidR="0088037B" w:rsidRPr="00AE65F8">
        <w:rPr>
          <w:bCs/>
          <w:lang w:eastAsia="ko-KR"/>
        </w:rPr>
        <w:t>:</w:t>
      </w:r>
    </w:p>
    <w:p w14:paraId="19CAB97F" w14:textId="1B2C6B0A" w:rsidR="00ED595F" w:rsidRPr="00AE65F8" w:rsidRDefault="00ED595F" w:rsidP="00AE65F8">
      <w:pPr>
        <w:shd w:val="clear" w:color="auto" w:fill="FFFFFF"/>
        <w:spacing w:after="0"/>
        <w:ind w:left="720"/>
        <w:jc w:val="left"/>
        <w:textAlignment w:val="baseline"/>
        <w:rPr>
          <w:rFonts w:eastAsia="Times New Roman"/>
          <w:color w:val="000000"/>
          <w:lang w:val="en-US"/>
        </w:rPr>
      </w:pPr>
      <w:r w:rsidRPr="00ED595F">
        <w:rPr>
          <w:rFonts w:eastAsia="Times New Roman"/>
          <w:color w:val="000000"/>
          <w:lang w:val="en-US"/>
        </w:rPr>
        <w:t xml:space="preserve">WT-1: Study gaps and solutions in priority </w:t>
      </w:r>
      <w:r w:rsidRPr="00AE65F8">
        <w:rPr>
          <w:rFonts w:eastAsia="Times New Roman"/>
          <w:color w:val="000000"/>
          <w:lang w:val="en-US"/>
        </w:rPr>
        <w:t xml:space="preserve">handling of </w:t>
      </w:r>
      <w:r w:rsidRPr="00ED595F">
        <w:rPr>
          <w:rFonts w:eastAsia="Times New Roman"/>
          <w:color w:val="000000"/>
          <w:lang w:val="en-US"/>
        </w:rPr>
        <w:t xml:space="preserve">IoT communications for </w:t>
      </w:r>
      <w:r w:rsidR="001D6BF4">
        <w:rPr>
          <w:rFonts w:eastAsia="Times New Roman"/>
          <w:color w:val="000000"/>
          <w:lang w:val="en-US"/>
        </w:rPr>
        <w:t xml:space="preserve">MPS </w:t>
      </w:r>
      <w:r w:rsidRPr="00ED595F">
        <w:rPr>
          <w:rFonts w:eastAsia="Times New Roman"/>
          <w:color w:val="000000"/>
          <w:lang w:val="en-US"/>
        </w:rPr>
        <w:t>data and messaging services</w:t>
      </w:r>
      <w:r w:rsidRPr="00AE65F8">
        <w:rPr>
          <w:rFonts w:eastAsia="Times New Roman"/>
          <w:color w:val="000000"/>
          <w:lang w:val="en-US"/>
        </w:rPr>
        <w:t>.</w:t>
      </w:r>
      <w:r w:rsidRPr="00ED595F">
        <w:rPr>
          <w:rFonts w:eastAsia="Times New Roman"/>
          <w:color w:val="000000"/>
          <w:lang w:val="en-US"/>
        </w:rPr>
        <w:t xml:space="preserve"> </w:t>
      </w:r>
      <w:r w:rsidRPr="00AE65F8">
        <w:rPr>
          <w:rFonts w:eastAsia="Times New Roman"/>
          <w:color w:val="000000"/>
          <w:lang w:val="en-US"/>
        </w:rPr>
        <w:t>Scope includes:</w:t>
      </w:r>
    </w:p>
    <w:p w14:paraId="4F9735CC" w14:textId="39B2601B" w:rsidR="00ED595F" w:rsidRPr="00AE65F8" w:rsidRDefault="00AE65F8" w:rsidP="00AE65F8">
      <w:pPr>
        <w:numPr>
          <w:ilvl w:val="0"/>
          <w:numId w:val="16"/>
        </w:numPr>
        <w:shd w:val="clear" w:color="auto" w:fill="FFFFFF"/>
        <w:tabs>
          <w:tab w:val="clear" w:pos="720"/>
          <w:tab w:val="num" w:pos="1440"/>
        </w:tabs>
        <w:spacing w:before="120" w:after="120"/>
        <w:ind w:left="1440"/>
        <w:textAlignment w:val="baseline"/>
        <w:rPr>
          <w:rFonts w:eastAsia="Times New Roman"/>
          <w:color w:val="000000"/>
          <w:lang w:val="en-US"/>
        </w:rPr>
      </w:pPr>
      <w:r>
        <w:rPr>
          <w:rFonts w:eastAsia="Times New Roman"/>
          <w:color w:val="000000"/>
          <w:lang w:val="en-US"/>
        </w:rPr>
        <w:t>WT-1.1: Via</w:t>
      </w:r>
      <w:r w:rsidR="00ED595F" w:rsidRPr="00ED595F">
        <w:rPr>
          <w:rFonts w:eastAsia="Times New Roman"/>
          <w:color w:val="000000"/>
          <w:lang w:val="en-US"/>
        </w:rPr>
        <w:t xml:space="preserve"> NB-IoT (to EPC and 5GC)</w:t>
      </w:r>
      <w:r>
        <w:rPr>
          <w:rFonts w:eastAsia="Times New Roman"/>
          <w:color w:val="000000"/>
          <w:lang w:val="en-US"/>
        </w:rPr>
        <w:t>,</w:t>
      </w:r>
      <w:r w:rsidR="00ED595F" w:rsidRPr="00ED595F">
        <w:rPr>
          <w:rFonts w:eastAsia="Times New Roman"/>
          <w:color w:val="000000"/>
          <w:lang w:val="en-US"/>
        </w:rPr>
        <w:t xml:space="preserve"> includ</w:t>
      </w:r>
      <w:r>
        <w:rPr>
          <w:rFonts w:eastAsia="Times New Roman"/>
          <w:color w:val="000000"/>
          <w:lang w:val="en-US"/>
        </w:rPr>
        <w:t>ing</w:t>
      </w:r>
      <w:r w:rsidR="00ED595F" w:rsidRPr="00ED595F">
        <w:rPr>
          <w:rFonts w:eastAsia="Times New Roman"/>
          <w:color w:val="000000"/>
          <w:lang w:val="en-US"/>
        </w:rPr>
        <w:t xml:space="preserve"> </w:t>
      </w:r>
      <w:r w:rsidR="00F405D6">
        <w:rPr>
          <w:rFonts w:eastAsia="Times New Roman"/>
          <w:color w:val="000000"/>
          <w:lang w:val="en-US"/>
        </w:rPr>
        <w:t>Early Data Transmission (</w:t>
      </w:r>
      <w:r w:rsidR="00ED595F" w:rsidRPr="00ED595F">
        <w:rPr>
          <w:rFonts w:eastAsia="Times New Roman"/>
          <w:color w:val="000000"/>
          <w:lang w:val="en-US"/>
        </w:rPr>
        <w:t>EDT</w:t>
      </w:r>
      <w:r w:rsidR="00F405D6">
        <w:rPr>
          <w:rFonts w:eastAsia="Times New Roman"/>
          <w:color w:val="000000"/>
          <w:lang w:val="en-US"/>
        </w:rPr>
        <w:t>)</w:t>
      </w:r>
    </w:p>
    <w:p w14:paraId="55C86671" w14:textId="58048D3F" w:rsidR="00ED595F" w:rsidRPr="00ED595F" w:rsidRDefault="00AE65F8" w:rsidP="00AE65F8">
      <w:pPr>
        <w:numPr>
          <w:ilvl w:val="0"/>
          <w:numId w:val="16"/>
        </w:numPr>
        <w:shd w:val="clear" w:color="auto" w:fill="FFFFFF"/>
        <w:tabs>
          <w:tab w:val="clear" w:pos="720"/>
          <w:tab w:val="num" w:pos="1440"/>
        </w:tabs>
        <w:spacing w:before="120" w:after="120"/>
        <w:ind w:left="1440"/>
        <w:textAlignment w:val="baseline"/>
        <w:rPr>
          <w:rFonts w:eastAsia="Times New Roman"/>
          <w:color w:val="000000"/>
          <w:lang w:val="en-US"/>
        </w:rPr>
      </w:pPr>
      <w:r>
        <w:rPr>
          <w:rFonts w:eastAsia="Times New Roman"/>
          <w:color w:val="000000"/>
          <w:lang w:val="en-US"/>
        </w:rPr>
        <w:t>WT-1.2:</w:t>
      </w:r>
      <w:r w:rsidR="00B665AA">
        <w:rPr>
          <w:rFonts w:eastAsia="Times New Roman"/>
          <w:color w:val="000000"/>
          <w:lang w:val="en-US"/>
        </w:rPr>
        <w:t xml:space="preserve"> </w:t>
      </w:r>
      <w:r>
        <w:rPr>
          <w:rFonts w:eastAsia="Times New Roman"/>
          <w:color w:val="000000"/>
          <w:lang w:val="en-US"/>
        </w:rPr>
        <w:t>Via</w:t>
      </w:r>
      <w:r w:rsidR="00ED595F" w:rsidRPr="00ED595F">
        <w:rPr>
          <w:rFonts w:eastAsia="Times New Roman"/>
          <w:color w:val="000000"/>
          <w:lang w:val="en-US"/>
        </w:rPr>
        <w:t xml:space="preserve"> NR</w:t>
      </w:r>
      <w:r>
        <w:rPr>
          <w:rFonts w:eastAsia="Times New Roman"/>
          <w:color w:val="000000"/>
          <w:lang w:val="en-US"/>
        </w:rPr>
        <w:t xml:space="preserve">, including </w:t>
      </w:r>
      <w:proofErr w:type="spellStart"/>
      <w:r w:rsidR="00ED595F" w:rsidRPr="00ED595F">
        <w:rPr>
          <w:rFonts w:eastAsia="Times New Roman"/>
          <w:color w:val="000000"/>
          <w:lang w:val="en-US"/>
        </w:rPr>
        <w:t>RedCap</w:t>
      </w:r>
      <w:proofErr w:type="spellEnd"/>
      <w:r>
        <w:rPr>
          <w:rFonts w:eastAsia="Times New Roman"/>
          <w:color w:val="000000"/>
          <w:lang w:val="en-US"/>
        </w:rPr>
        <w:t>,</w:t>
      </w:r>
      <w:r w:rsidR="00ED595F" w:rsidRPr="00ED595F">
        <w:rPr>
          <w:rFonts w:eastAsia="Times New Roman"/>
          <w:color w:val="000000"/>
          <w:lang w:val="en-US"/>
        </w:rPr>
        <w:t xml:space="preserve"> </w:t>
      </w:r>
      <w:r w:rsidR="00E718D0">
        <w:rPr>
          <w:rFonts w:eastAsia="Times New Roman"/>
          <w:color w:val="000000"/>
          <w:lang w:val="en-US"/>
        </w:rPr>
        <w:t>Core Network (</w:t>
      </w:r>
      <w:r w:rsidR="00ED595F" w:rsidRPr="00ED595F">
        <w:rPr>
          <w:rFonts w:eastAsia="Times New Roman"/>
          <w:color w:val="000000"/>
          <w:lang w:val="en-US"/>
        </w:rPr>
        <w:t>CN</w:t>
      </w:r>
      <w:r w:rsidR="00E718D0">
        <w:rPr>
          <w:rFonts w:eastAsia="Times New Roman"/>
          <w:color w:val="000000"/>
          <w:lang w:val="en-US"/>
        </w:rPr>
        <w:t>)</w:t>
      </w:r>
      <w:r w:rsidR="00ED595F" w:rsidRPr="00ED595F">
        <w:rPr>
          <w:rFonts w:eastAsia="Times New Roman"/>
          <w:color w:val="000000"/>
          <w:lang w:val="en-US"/>
        </w:rPr>
        <w:t xml:space="preserve"> based </w:t>
      </w:r>
      <w:r w:rsidR="008B27FB">
        <w:rPr>
          <w:rFonts w:eastAsia="Times New Roman"/>
          <w:color w:val="000000"/>
          <w:lang w:val="en-US"/>
        </w:rPr>
        <w:t>M</w:t>
      </w:r>
      <w:r w:rsidR="00E718D0">
        <w:rPr>
          <w:rFonts w:eastAsia="Times New Roman"/>
          <w:color w:val="000000"/>
          <w:lang w:val="en-US"/>
        </w:rPr>
        <w:t>obile Terminated (M</w:t>
      </w:r>
      <w:r w:rsidR="008B27FB">
        <w:rPr>
          <w:rFonts w:eastAsia="Times New Roman"/>
          <w:color w:val="000000"/>
          <w:lang w:val="en-US"/>
        </w:rPr>
        <w:t>T</w:t>
      </w:r>
      <w:r w:rsidR="00E718D0">
        <w:rPr>
          <w:rFonts w:eastAsia="Times New Roman"/>
          <w:color w:val="000000"/>
          <w:lang w:val="en-US"/>
        </w:rPr>
        <w:t>)</w:t>
      </w:r>
      <w:r w:rsidR="00ED595F" w:rsidRPr="00ED595F">
        <w:rPr>
          <w:rFonts w:eastAsia="Times New Roman"/>
          <w:color w:val="000000"/>
          <w:lang w:val="en-US"/>
        </w:rPr>
        <w:t xml:space="preserve"> communication handling and </w:t>
      </w:r>
      <w:r w:rsidR="00E718D0">
        <w:rPr>
          <w:rFonts w:eastAsia="Times New Roman"/>
          <w:color w:val="000000"/>
          <w:lang w:val="en-US"/>
        </w:rPr>
        <w:t>Small Data Transmission (</w:t>
      </w:r>
      <w:r w:rsidR="00ED595F" w:rsidRPr="00ED595F">
        <w:rPr>
          <w:rFonts w:eastAsia="Times New Roman"/>
          <w:color w:val="000000"/>
          <w:lang w:val="en-US"/>
        </w:rPr>
        <w:t>SDT</w:t>
      </w:r>
      <w:r w:rsidR="00E718D0">
        <w:rPr>
          <w:rFonts w:eastAsia="Times New Roman"/>
          <w:color w:val="000000"/>
          <w:lang w:val="en-US"/>
        </w:rPr>
        <w:t>)</w:t>
      </w:r>
    </w:p>
    <w:p w14:paraId="221BBE4A" w14:textId="594C5D30" w:rsidR="006020C3" w:rsidRDefault="006020C3" w:rsidP="00AE65F8">
      <w:pPr>
        <w:numPr>
          <w:ilvl w:val="0"/>
          <w:numId w:val="16"/>
        </w:numPr>
        <w:shd w:val="clear" w:color="auto" w:fill="FFFFFF"/>
        <w:tabs>
          <w:tab w:val="clear" w:pos="720"/>
          <w:tab w:val="num" w:pos="1440"/>
        </w:tabs>
        <w:spacing w:before="120" w:after="120"/>
        <w:ind w:left="1440"/>
        <w:rPr>
          <w:rFonts w:eastAsia="Times New Roman"/>
          <w:color w:val="000000"/>
          <w:lang w:val="en-US"/>
        </w:rPr>
      </w:pPr>
      <w:r>
        <w:rPr>
          <w:rFonts w:eastAsia="Times New Roman"/>
          <w:color w:val="000000"/>
          <w:lang w:val="en-US"/>
        </w:rPr>
        <w:t xml:space="preserve">WT-1.3: </w:t>
      </w:r>
      <w:r w:rsidR="00296964">
        <w:rPr>
          <w:rFonts w:eastAsia="Times New Roman"/>
          <w:color w:val="000000"/>
          <w:lang w:val="en-US"/>
        </w:rPr>
        <w:t xml:space="preserve">Core network </w:t>
      </w:r>
      <w:r>
        <w:rPr>
          <w:rFonts w:eastAsia="Times New Roman"/>
          <w:color w:val="000000"/>
          <w:lang w:val="en-US"/>
        </w:rPr>
        <w:t>priority handling including:</w:t>
      </w:r>
    </w:p>
    <w:p w14:paraId="040ED4B9" w14:textId="4841E6F7" w:rsidR="00ED595F" w:rsidRPr="00ED595F" w:rsidRDefault="00ED595F" w:rsidP="006020C3">
      <w:pPr>
        <w:numPr>
          <w:ilvl w:val="2"/>
          <w:numId w:val="16"/>
        </w:numPr>
        <w:shd w:val="clear" w:color="auto" w:fill="FFFFFF"/>
        <w:spacing w:before="120" w:after="120"/>
        <w:rPr>
          <w:rFonts w:eastAsia="Times New Roman"/>
          <w:color w:val="000000"/>
          <w:lang w:val="en-US"/>
        </w:rPr>
      </w:pPr>
      <w:r w:rsidRPr="00ED595F">
        <w:rPr>
          <w:rFonts w:eastAsia="Times New Roman"/>
          <w:color w:val="000000"/>
          <w:lang w:val="en-US"/>
        </w:rPr>
        <w:t>C</w:t>
      </w:r>
      <w:r w:rsidR="00E718D0">
        <w:rPr>
          <w:rFonts w:eastAsia="Times New Roman"/>
          <w:color w:val="000000"/>
          <w:lang w:val="en-US"/>
        </w:rPr>
        <w:t>ontrol Plane (C</w:t>
      </w:r>
      <w:r w:rsidRPr="00ED595F">
        <w:rPr>
          <w:rFonts w:eastAsia="Times New Roman"/>
          <w:color w:val="000000"/>
          <w:lang w:val="en-US"/>
        </w:rPr>
        <w:t>P</w:t>
      </w:r>
      <w:r w:rsidR="00E718D0">
        <w:rPr>
          <w:rFonts w:eastAsia="Times New Roman"/>
          <w:color w:val="000000"/>
          <w:lang w:val="en-US"/>
        </w:rPr>
        <w:t>)</w:t>
      </w:r>
      <w:r w:rsidRPr="00ED595F">
        <w:rPr>
          <w:rFonts w:eastAsia="Times New Roman"/>
          <w:color w:val="000000"/>
          <w:lang w:val="en-US"/>
        </w:rPr>
        <w:t xml:space="preserve"> and </w:t>
      </w:r>
      <w:r w:rsidR="00E718D0">
        <w:rPr>
          <w:rFonts w:eastAsia="Times New Roman"/>
          <w:color w:val="000000"/>
          <w:lang w:val="en-US"/>
        </w:rPr>
        <w:t>User Plane (</w:t>
      </w:r>
      <w:r w:rsidRPr="00ED595F">
        <w:rPr>
          <w:rFonts w:eastAsia="Times New Roman"/>
          <w:color w:val="000000"/>
          <w:lang w:val="en-US"/>
        </w:rPr>
        <w:t>UP</w:t>
      </w:r>
      <w:r w:rsidR="00E718D0">
        <w:rPr>
          <w:rFonts w:eastAsia="Times New Roman"/>
          <w:color w:val="000000"/>
          <w:lang w:val="en-US"/>
        </w:rPr>
        <w:t>)</w:t>
      </w:r>
      <w:r w:rsidRPr="00ED595F">
        <w:rPr>
          <w:rFonts w:eastAsia="Times New Roman"/>
          <w:color w:val="000000"/>
          <w:lang w:val="en-US"/>
        </w:rPr>
        <w:t xml:space="preserve"> </w:t>
      </w:r>
      <w:proofErr w:type="spellStart"/>
      <w:r w:rsidRPr="00ED595F">
        <w:rPr>
          <w:rFonts w:eastAsia="Times New Roman"/>
          <w:color w:val="000000"/>
          <w:lang w:val="en-US"/>
        </w:rPr>
        <w:t>CIoT</w:t>
      </w:r>
      <w:proofErr w:type="spellEnd"/>
      <w:r w:rsidRPr="00ED595F">
        <w:rPr>
          <w:rFonts w:eastAsia="Times New Roman"/>
          <w:color w:val="000000"/>
          <w:lang w:val="en-US"/>
        </w:rPr>
        <w:t xml:space="preserve"> optimization via EPS/5GC.</w:t>
      </w:r>
    </w:p>
    <w:p w14:paraId="48035E40" w14:textId="27818236" w:rsidR="00ED595F" w:rsidRPr="00ED595F" w:rsidRDefault="00ED595F" w:rsidP="006020C3">
      <w:pPr>
        <w:numPr>
          <w:ilvl w:val="2"/>
          <w:numId w:val="16"/>
        </w:numPr>
        <w:shd w:val="clear" w:color="auto" w:fill="FFFFFF"/>
        <w:spacing w:before="120" w:after="120"/>
        <w:rPr>
          <w:rFonts w:eastAsia="Times New Roman"/>
          <w:color w:val="000000"/>
          <w:lang w:val="en-US"/>
        </w:rPr>
      </w:pPr>
      <w:r w:rsidRPr="00ED595F">
        <w:rPr>
          <w:rFonts w:eastAsia="Times New Roman"/>
          <w:color w:val="000000"/>
          <w:lang w:val="en-US"/>
        </w:rPr>
        <w:t xml:space="preserve">SCEF/NEF delivery and </w:t>
      </w:r>
      <w:proofErr w:type="spellStart"/>
      <w:r w:rsidRPr="00ED595F">
        <w:rPr>
          <w:rFonts w:eastAsia="Times New Roman"/>
          <w:color w:val="000000"/>
          <w:lang w:val="en-US"/>
        </w:rPr>
        <w:t>SGi</w:t>
      </w:r>
      <w:proofErr w:type="spellEnd"/>
      <w:r w:rsidRPr="00ED595F">
        <w:rPr>
          <w:rFonts w:eastAsia="Times New Roman"/>
          <w:color w:val="000000"/>
          <w:lang w:val="en-US"/>
        </w:rPr>
        <w:t>/N6 based delivery of PDN connections/PDU sessions for</w:t>
      </w:r>
      <w:r w:rsidR="00E718D0">
        <w:rPr>
          <w:rFonts w:eastAsia="Times New Roman"/>
          <w:color w:val="000000"/>
          <w:lang w:val="en-US"/>
        </w:rPr>
        <w:t xml:space="preserve"> Non-IP Data Delivery(</w:t>
      </w:r>
      <w:r w:rsidRPr="00ED595F">
        <w:rPr>
          <w:rFonts w:eastAsia="Times New Roman"/>
          <w:color w:val="000000"/>
          <w:lang w:val="en-US"/>
        </w:rPr>
        <w:t>NIDD</w:t>
      </w:r>
      <w:r w:rsidR="00E718D0">
        <w:rPr>
          <w:rFonts w:eastAsia="Times New Roman"/>
          <w:color w:val="000000"/>
          <w:lang w:val="en-US"/>
        </w:rPr>
        <w:t>)</w:t>
      </w:r>
      <w:r w:rsidRPr="00ED595F">
        <w:rPr>
          <w:rFonts w:eastAsia="Times New Roman"/>
          <w:color w:val="000000"/>
          <w:lang w:val="en-US"/>
        </w:rPr>
        <w:t>.</w:t>
      </w:r>
    </w:p>
    <w:p w14:paraId="44439B0F" w14:textId="77777777" w:rsidR="00ED595F" w:rsidRPr="00ED595F" w:rsidRDefault="00ED595F" w:rsidP="00AE65F8">
      <w:pPr>
        <w:shd w:val="clear" w:color="auto" w:fill="FFFFFF"/>
        <w:spacing w:after="120"/>
        <w:ind w:left="720"/>
        <w:jc w:val="left"/>
        <w:textAlignment w:val="baseline"/>
        <w:rPr>
          <w:rFonts w:eastAsia="Times New Roman"/>
          <w:color w:val="000000"/>
          <w:lang w:val="en-US"/>
        </w:rPr>
      </w:pPr>
      <w:r w:rsidRPr="00ED595F">
        <w:rPr>
          <w:rFonts w:eastAsia="Times New Roman"/>
          <w:color w:val="000000"/>
          <w:lang w:val="en-US"/>
        </w:rPr>
        <w:t>Notes:</w:t>
      </w:r>
    </w:p>
    <w:p w14:paraId="70A0782C" w14:textId="27560DA0" w:rsidR="00ED595F" w:rsidRPr="00ED595F" w:rsidRDefault="00681735" w:rsidP="00AE65F8">
      <w:pPr>
        <w:numPr>
          <w:ilvl w:val="0"/>
          <w:numId w:val="17"/>
        </w:numPr>
        <w:shd w:val="clear" w:color="auto" w:fill="FFFFFF"/>
        <w:tabs>
          <w:tab w:val="clear" w:pos="720"/>
          <w:tab w:val="num" w:pos="1440"/>
        </w:tabs>
        <w:spacing w:before="120" w:after="120"/>
        <w:ind w:left="1440"/>
        <w:rPr>
          <w:rFonts w:eastAsia="Times New Roman"/>
          <w:color w:val="000000"/>
          <w:lang w:val="en-US"/>
        </w:rPr>
      </w:pPr>
      <w:r>
        <w:rPr>
          <w:rFonts w:eastAsia="Times New Roman"/>
          <w:color w:val="000000"/>
          <w:lang w:val="en-US"/>
        </w:rPr>
        <w:t xml:space="preserve">IoT devices </w:t>
      </w:r>
      <w:r w:rsidR="005908A3">
        <w:rPr>
          <w:rFonts w:eastAsia="Times New Roman"/>
          <w:color w:val="000000"/>
          <w:lang w:val="en-US"/>
        </w:rPr>
        <w:t>support</w:t>
      </w:r>
      <w:r>
        <w:rPr>
          <w:rFonts w:eastAsia="Times New Roman"/>
          <w:color w:val="000000"/>
          <w:lang w:val="en-US"/>
        </w:rPr>
        <w:t xml:space="preserve"> </w:t>
      </w:r>
      <w:r w:rsidR="005908A3">
        <w:rPr>
          <w:rFonts w:eastAsia="Times New Roman"/>
          <w:color w:val="000000"/>
          <w:lang w:val="en-US"/>
        </w:rPr>
        <w:t xml:space="preserve">an </w:t>
      </w:r>
      <w:r w:rsidR="001D6BF4">
        <w:rPr>
          <w:rFonts w:eastAsia="Times New Roman"/>
          <w:color w:val="000000"/>
          <w:lang w:val="en-US"/>
        </w:rPr>
        <w:t>MPS</w:t>
      </w:r>
      <w:r>
        <w:rPr>
          <w:rFonts w:eastAsia="Times New Roman"/>
          <w:color w:val="000000"/>
          <w:lang w:val="en-US"/>
        </w:rPr>
        <w:t xml:space="preserve"> subscription.</w:t>
      </w:r>
    </w:p>
    <w:p w14:paraId="23961D75" w14:textId="77777777" w:rsidR="00177CC9" w:rsidRPr="008B27FB" w:rsidRDefault="00791D2F" w:rsidP="008B27FB">
      <w:pPr>
        <w:numPr>
          <w:ilvl w:val="0"/>
          <w:numId w:val="17"/>
        </w:numPr>
        <w:shd w:val="clear" w:color="auto" w:fill="FFFFFF"/>
        <w:tabs>
          <w:tab w:val="clear" w:pos="720"/>
          <w:tab w:val="num" w:pos="1440"/>
        </w:tabs>
        <w:spacing w:after="120"/>
        <w:ind w:left="1440"/>
        <w:rPr>
          <w:rFonts w:eastAsia="Times New Roman"/>
          <w:color w:val="000000"/>
          <w:lang w:val="en-US"/>
        </w:rPr>
      </w:pPr>
      <w:r w:rsidRPr="008B27FB">
        <w:rPr>
          <w:rFonts w:eastAsia="Times New Roman"/>
          <w:color w:val="000000"/>
          <w:lang w:val="en-US"/>
        </w:rPr>
        <w:t>MPS priority for (NB-)IoT over satellite is limited to Rel-19 and earlier features.</w:t>
      </w:r>
    </w:p>
    <w:p w14:paraId="5F086E2F" w14:textId="54BE33D0" w:rsidR="00AE65F8" w:rsidRDefault="00681735" w:rsidP="00AE65F8">
      <w:pPr>
        <w:numPr>
          <w:ilvl w:val="0"/>
          <w:numId w:val="17"/>
        </w:numPr>
        <w:shd w:val="clear" w:color="auto" w:fill="FFFFFF"/>
        <w:tabs>
          <w:tab w:val="clear" w:pos="720"/>
          <w:tab w:val="num" w:pos="1440"/>
        </w:tabs>
        <w:spacing w:before="120" w:after="120"/>
        <w:ind w:left="1440"/>
        <w:rPr>
          <w:rFonts w:eastAsia="Times New Roman"/>
          <w:color w:val="000000"/>
          <w:lang w:val="en-US"/>
        </w:rPr>
      </w:pPr>
      <w:r>
        <w:rPr>
          <w:rFonts w:eastAsia="Times New Roman"/>
          <w:color w:val="000000"/>
          <w:lang w:val="en-US"/>
        </w:rPr>
        <w:t>WT-1.1 and WT-1.2 have RAN dependency</w:t>
      </w:r>
      <w:r w:rsidR="006020C3">
        <w:rPr>
          <w:rFonts w:eastAsia="Times New Roman"/>
          <w:color w:val="000000"/>
          <w:lang w:val="en-US"/>
        </w:rPr>
        <w:t>.</w:t>
      </w:r>
    </w:p>
    <w:p w14:paraId="7A4E372F" w14:textId="56B354EA" w:rsidR="003A2F3B" w:rsidRPr="003A2F3B" w:rsidRDefault="003A2F3B" w:rsidP="003A2F3B">
      <w:pPr>
        <w:spacing w:after="0"/>
        <w:textAlignment w:val="baseline"/>
        <w:rPr>
          <w:rFonts w:ascii="Calibri" w:eastAsia="Times New Roman" w:hAnsi="Calibri" w:cs="Calibri"/>
          <w:color w:val="000000"/>
          <w:sz w:val="24"/>
          <w:szCs w:val="24"/>
          <w:lang w:val="en-US"/>
        </w:rPr>
      </w:pPr>
    </w:p>
    <w:p w14:paraId="6F89268C" w14:textId="7B98CE14" w:rsidR="006A0F56" w:rsidRDefault="006A0F56" w:rsidP="00DD5CB4">
      <w:pPr>
        <w:rPr>
          <w:bCs/>
          <w:lang w:eastAsia="ko-KR"/>
        </w:rPr>
      </w:pPr>
    </w:p>
    <w:p w14:paraId="19A27207" w14:textId="77777777" w:rsidR="0076478B" w:rsidRDefault="0076478B">
      <w:pPr>
        <w:spacing w:after="0"/>
        <w:jc w:val="left"/>
        <w:rPr>
          <w:bCs/>
          <w:lang w:eastAsia="ko-KR"/>
        </w:rPr>
      </w:pPr>
      <w:r>
        <w:rPr>
          <w:bCs/>
          <w:lang w:eastAsia="ko-KR"/>
        </w:rPr>
        <w:br w:type="page"/>
      </w:r>
    </w:p>
    <w:p w14:paraId="5C9EB0ED" w14:textId="5A8548A5" w:rsidR="006A0F56" w:rsidRDefault="006A0F56" w:rsidP="006A0F56">
      <w:pPr>
        <w:rPr>
          <w:bCs/>
          <w:lang w:eastAsia="ko-KR"/>
        </w:rPr>
      </w:pPr>
      <w:r w:rsidRPr="00E774A0">
        <w:rPr>
          <w:bCs/>
          <w:lang w:eastAsia="ko-KR"/>
        </w:rPr>
        <w:t xml:space="preserve">Proposal </w:t>
      </w:r>
      <w:r w:rsidR="005908A3">
        <w:rPr>
          <w:bCs/>
          <w:lang w:eastAsia="ko-KR"/>
        </w:rPr>
        <w:t>5</w:t>
      </w:r>
      <w:r w:rsidRPr="00E774A0">
        <w:rPr>
          <w:bCs/>
          <w:lang w:eastAsia="ko-KR"/>
        </w:rPr>
        <w:t xml:space="preserve">: </w:t>
      </w:r>
      <w:r w:rsidR="0076478B">
        <w:rPr>
          <w:bCs/>
          <w:lang w:eastAsia="ko-KR"/>
        </w:rPr>
        <w:t>Assuming proposal</w:t>
      </w:r>
      <w:r w:rsidR="00AF292A">
        <w:rPr>
          <w:bCs/>
          <w:lang w:eastAsia="ko-KR"/>
        </w:rPr>
        <w:t xml:space="preserve"> </w:t>
      </w:r>
      <w:r w:rsidR="0076478B">
        <w:rPr>
          <w:bCs/>
          <w:lang w:eastAsia="ko-KR"/>
        </w:rPr>
        <w:t xml:space="preserve">4 </w:t>
      </w:r>
      <w:r w:rsidR="00AF292A">
        <w:rPr>
          <w:bCs/>
          <w:lang w:eastAsia="ko-KR"/>
        </w:rPr>
        <w:t>is</w:t>
      </w:r>
      <w:r w:rsidR="0076478B">
        <w:rPr>
          <w:bCs/>
          <w:lang w:eastAsia="ko-KR"/>
        </w:rPr>
        <w:t xml:space="preserve"> agreed, </w:t>
      </w:r>
      <w:r>
        <w:rPr>
          <w:bCs/>
          <w:lang w:eastAsia="ko-KR"/>
        </w:rPr>
        <w:t xml:space="preserve">then the </w:t>
      </w:r>
      <w:r w:rsidR="0076478B">
        <w:rPr>
          <w:bCs/>
          <w:lang w:eastAsia="ko-KR"/>
        </w:rPr>
        <w:t xml:space="preserve">proposed time units </w:t>
      </w:r>
      <w:r w:rsidR="00C57A58">
        <w:rPr>
          <w:bCs/>
          <w:lang w:eastAsia="ko-KR"/>
        </w:rPr>
        <w:t>may</w:t>
      </w:r>
      <w:r w:rsidR="0076478B">
        <w:rPr>
          <w:bCs/>
          <w:lang w:eastAsia="ko-KR"/>
        </w:rPr>
        <w:t xml:space="preserve"> be as follows</w:t>
      </w:r>
      <w:r w:rsidRPr="00E774A0">
        <w:rPr>
          <w:bCs/>
          <w:lang w:eastAsia="ko-KR"/>
        </w:rPr>
        <w:t>:</w:t>
      </w:r>
    </w:p>
    <w:tbl>
      <w:tblPr>
        <w:tblW w:w="8440" w:type="dxa"/>
        <w:tblLook w:val="04A0" w:firstRow="1" w:lastRow="0" w:firstColumn="1" w:lastColumn="0" w:noHBand="0" w:noVBand="1"/>
      </w:tblPr>
      <w:tblGrid>
        <w:gridCol w:w="1420"/>
        <w:gridCol w:w="1660"/>
        <w:gridCol w:w="1720"/>
        <w:gridCol w:w="1820"/>
        <w:gridCol w:w="1820"/>
      </w:tblGrid>
      <w:tr w:rsidR="0076478B" w:rsidRPr="00CA028B" w14:paraId="795C8470" w14:textId="77777777" w:rsidTr="0076478B">
        <w:trPr>
          <w:trHeight w:val="300"/>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AF337A" w14:textId="77777777" w:rsidR="0076478B" w:rsidRPr="00CA028B" w:rsidRDefault="0076478B" w:rsidP="00761A62">
            <w:pPr>
              <w:spacing w:after="0"/>
              <w:jc w:val="left"/>
              <w:rPr>
                <w:rFonts w:eastAsia="Times New Roman"/>
                <w:color w:val="000000"/>
                <w:lang w:val="en-US"/>
              </w:rPr>
            </w:pPr>
            <w:r w:rsidRPr="00CA028B">
              <w:rPr>
                <w:rFonts w:eastAsia="Times New Roman"/>
                <w:color w:val="000000"/>
                <w:lang w:val="en-US"/>
              </w:rPr>
              <w:t>Work Task ID</w:t>
            </w:r>
          </w:p>
        </w:tc>
        <w:tc>
          <w:tcPr>
            <w:tcW w:w="1660" w:type="dxa"/>
            <w:tcBorders>
              <w:top w:val="single" w:sz="4" w:space="0" w:color="auto"/>
              <w:left w:val="single" w:sz="4" w:space="0" w:color="auto"/>
              <w:right w:val="single" w:sz="4" w:space="0" w:color="auto"/>
            </w:tcBorders>
            <w:shd w:val="clear" w:color="auto" w:fill="auto"/>
            <w:vAlign w:val="center"/>
            <w:hideMark/>
          </w:tcPr>
          <w:p w14:paraId="73567A54" w14:textId="77777777" w:rsidR="0076478B" w:rsidRPr="00CA028B" w:rsidRDefault="0076478B" w:rsidP="00761A62">
            <w:pPr>
              <w:spacing w:after="0"/>
              <w:jc w:val="left"/>
              <w:rPr>
                <w:rFonts w:eastAsia="Times New Roman"/>
                <w:color w:val="000000"/>
                <w:lang w:val="en-US"/>
              </w:rPr>
            </w:pPr>
            <w:r w:rsidRPr="00CA028B">
              <w:rPr>
                <w:rFonts w:eastAsia="Times New Roman"/>
                <w:color w:val="000000"/>
                <w:lang w:val="en-US"/>
              </w:rPr>
              <w:t>TU Estimate</w:t>
            </w:r>
          </w:p>
        </w:tc>
        <w:tc>
          <w:tcPr>
            <w:tcW w:w="1720" w:type="dxa"/>
            <w:tcBorders>
              <w:top w:val="single" w:sz="4" w:space="0" w:color="auto"/>
              <w:left w:val="single" w:sz="4" w:space="0" w:color="auto"/>
              <w:right w:val="single" w:sz="4" w:space="0" w:color="auto"/>
            </w:tcBorders>
            <w:shd w:val="clear" w:color="auto" w:fill="auto"/>
            <w:vAlign w:val="center"/>
            <w:hideMark/>
          </w:tcPr>
          <w:p w14:paraId="579FCC65" w14:textId="77777777" w:rsidR="0076478B" w:rsidRPr="00CA028B" w:rsidRDefault="0076478B" w:rsidP="00761A62">
            <w:pPr>
              <w:spacing w:after="0"/>
              <w:jc w:val="left"/>
              <w:rPr>
                <w:rFonts w:eastAsia="Times New Roman"/>
                <w:color w:val="000000"/>
                <w:lang w:val="en-US"/>
              </w:rPr>
            </w:pPr>
            <w:r w:rsidRPr="00CA028B">
              <w:rPr>
                <w:rFonts w:eastAsia="Times New Roman"/>
                <w:color w:val="000000"/>
                <w:lang w:val="en-US"/>
              </w:rPr>
              <w:t>TU Estimate</w:t>
            </w:r>
          </w:p>
        </w:tc>
        <w:tc>
          <w:tcPr>
            <w:tcW w:w="1820" w:type="dxa"/>
            <w:tcBorders>
              <w:top w:val="single" w:sz="4" w:space="0" w:color="auto"/>
              <w:left w:val="single" w:sz="4" w:space="0" w:color="auto"/>
              <w:right w:val="single" w:sz="4" w:space="0" w:color="auto"/>
            </w:tcBorders>
            <w:shd w:val="clear" w:color="auto" w:fill="auto"/>
            <w:vAlign w:val="center"/>
            <w:hideMark/>
          </w:tcPr>
          <w:p w14:paraId="28711D7A" w14:textId="77777777" w:rsidR="0076478B" w:rsidRPr="00CA028B" w:rsidRDefault="0076478B" w:rsidP="00761A62">
            <w:pPr>
              <w:spacing w:after="0"/>
              <w:jc w:val="left"/>
              <w:rPr>
                <w:rFonts w:eastAsia="Times New Roman"/>
                <w:color w:val="000000"/>
                <w:lang w:val="en-US"/>
              </w:rPr>
            </w:pPr>
            <w:r w:rsidRPr="00CA028B">
              <w:rPr>
                <w:rFonts w:eastAsia="Times New Roman"/>
                <w:color w:val="000000"/>
                <w:lang w:val="en-US"/>
              </w:rPr>
              <w:t>RAN Dependency</w:t>
            </w:r>
          </w:p>
        </w:tc>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84A28C" w14:textId="77777777" w:rsidR="0076478B" w:rsidRPr="00CA028B" w:rsidRDefault="0076478B" w:rsidP="00761A62">
            <w:pPr>
              <w:spacing w:after="0"/>
              <w:jc w:val="left"/>
              <w:rPr>
                <w:rFonts w:eastAsia="Times New Roman"/>
                <w:color w:val="000000"/>
                <w:lang w:val="en-US"/>
              </w:rPr>
            </w:pPr>
            <w:r w:rsidRPr="00CA028B">
              <w:rPr>
                <w:rFonts w:eastAsia="Times New Roman"/>
                <w:color w:val="000000"/>
                <w:lang w:val="en-US"/>
              </w:rPr>
              <w:t>Inter Work Tasks Dependency</w:t>
            </w:r>
          </w:p>
        </w:tc>
      </w:tr>
      <w:tr w:rsidR="0076478B" w:rsidRPr="00CA028B" w14:paraId="0FED9972" w14:textId="77777777" w:rsidTr="0076478B">
        <w:trPr>
          <w:trHeight w:val="315"/>
        </w:trPr>
        <w:tc>
          <w:tcPr>
            <w:tcW w:w="1420" w:type="dxa"/>
            <w:vMerge/>
            <w:tcBorders>
              <w:top w:val="single" w:sz="4" w:space="0" w:color="auto"/>
              <w:left w:val="single" w:sz="8" w:space="0" w:color="auto"/>
              <w:bottom w:val="single" w:sz="8" w:space="0" w:color="000000"/>
              <w:right w:val="single" w:sz="8" w:space="0" w:color="auto"/>
            </w:tcBorders>
            <w:vAlign w:val="center"/>
            <w:hideMark/>
          </w:tcPr>
          <w:p w14:paraId="6D51A3A3" w14:textId="77777777" w:rsidR="0076478B" w:rsidRPr="00CA028B" w:rsidRDefault="0076478B" w:rsidP="00761A62">
            <w:pPr>
              <w:spacing w:after="0"/>
              <w:jc w:val="left"/>
              <w:rPr>
                <w:rFonts w:eastAsia="Times New Roman"/>
                <w:color w:val="000000"/>
                <w:lang w:val="en-US"/>
              </w:rPr>
            </w:pPr>
          </w:p>
        </w:tc>
        <w:tc>
          <w:tcPr>
            <w:tcW w:w="1660" w:type="dxa"/>
            <w:tcBorders>
              <w:left w:val="nil"/>
              <w:bottom w:val="single" w:sz="4" w:space="0" w:color="auto"/>
              <w:right w:val="single" w:sz="8" w:space="0" w:color="auto"/>
            </w:tcBorders>
            <w:shd w:val="clear" w:color="auto" w:fill="auto"/>
            <w:vAlign w:val="center"/>
            <w:hideMark/>
          </w:tcPr>
          <w:p w14:paraId="6FFF943B" w14:textId="77777777" w:rsidR="0076478B" w:rsidRPr="00CA028B" w:rsidRDefault="0076478B" w:rsidP="00761A62">
            <w:pPr>
              <w:spacing w:after="0"/>
              <w:jc w:val="left"/>
              <w:rPr>
                <w:rFonts w:eastAsia="Times New Roman"/>
                <w:color w:val="000000"/>
                <w:lang w:val="en-US"/>
              </w:rPr>
            </w:pPr>
            <w:r w:rsidRPr="00CA028B">
              <w:rPr>
                <w:rFonts w:eastAsia="Times New Roman"/>
                <w:color w:val="000000"/>
                <w:lang w:val="en-US"/>
              </w:rPr>
              <w:t>(Study)</w:t>
            </w:r>
          </w:p>
        </w:tc>
        <w:tc>
          <w:tcPr>
            <w:tcW w:w="1720" w:type="dxa"/>
            <w:tcBorders>
              <w:left w:val="nil"/>
              <w:bottom w:val="single" w:sz="4" w:space="0" w:color="auto"/>
              <w:right w:val="single" w:sz="8" w:space="0" w:color="auto"/>
            </w:tcBorders>
            <w:shd w:val="clear" w:color="auto" w:fill="auto"/>
            <w:vAlign w:val="center"/>
            <w:hideMark/>
          </w:tcPr>
          <w:p w14:paraId="3AE68A8E" w14:textId="77777777" w:rsidR="0076478B" w:rsidRPr="00CA028B" w:rsidRDefault="0076478B" w:rsidP="00761A62">
            <w:pPr>
              <w:spacing w:after="0"/>
              <w:jc w:val="left"/>
              <w:rPr>
                <w:rFonts w:eastAsia="Times New Roman"/>
                <w:color w:val="000000"/>
                <w:lang w:val="en-US"/>
              </w:rPr>
            </w:pPr>
            <w:r w:rsidRPr="00CA028B">
              <w:rPr>
                <w:rFonts w:eastAsia="Times New Roman"/>
                <w:color w:val="000000"/>
                <w:lang w:val="en-US"/>
              </w:rPr>
              <w:t>(Normative)</w:t>
            </w:r>
          </w:p>
        </w:tc>
        <w:tc>
          <w:tcPr>
            <w:tcW w:w="1820" w:type="dxa"/>
            <w:tcBorders>
              <w:left w:val="nil"/>
              <w:bottom w:val="single" w:sz="4" w:space="0" w:color="auto"/>
              <w:right w:val="single" w:sz="8" w:space="0" w:color="auto"/>
            </w:tcBorders>
            <w:shd w:val="clear" w:color="auto" w:fill="auto"/>
            <w:vAlign w:val="center"/>
            <w:hideMark/>
          </w:tcPr>
          <w:p w14:paraId="395E2B73" w14:textId="77777777" w:rsidR="0076478B" w:rsidRPr="00CA028B" w:rsidRDefault="0076478B" w:rsidP="00761A62">
            <w:pPr>
              <w:spacing w:after="0"/>
              <w:jc w:val="left"/>
              <w:rPr>
                <w:rFonts w:eastAsia="Times New Roman"/>
                <w:color w:val="000000"/>
                <w:lang w:val="en-US"/>
              </w:rPr>
            </w:pPr>
            <w:r w:rsidRPr="00CA028B">
              <w:rPr>
                <w:rFonts w:eastAsia="Times New Roman"/>
                <w:color w:val="000000"/>
                <w:lang w:val="en-US"/>
              </w:rPr>
              <w:t>(Yes/No/Maybe)</w:t>
            </w:r>
          </w:p>
        </w:tc>
        <w:tc>
          <w:tcPr>
            <w:tcW w:w="1820" w:type="dxa"/>
            <w:vMerge/>
            <w:tcBorders>
              <w:top w:val="single" w:sz="4" w:space="0" w:color="auto"/>
              <w:left w:val="single" w:sz="8" w:space="0" w:color="auto"/>
              <w:bottom w:val="single" w:sz="8" w:space="0" w:color="000000"/>
              <w:right w:val="single" w:sz="8" w:space="0" w:color="auto"/>
            </w:tcBorders>
            <w:vAlign w:val="center"/>
            <w:hideMark/>
          </w:tcPr>
          <w:p w14:paraId="6CB5A7A7" w14:textId="77777777" w:rsidR="0076478B" w:rsidRPr="00CA028B" w:rsidRDefault="0076478B" w:rsidP="00761A62">
            <w:pPr>
              <w:spacing w:after="0"/>
              <w:jc w:val="left"/>
              <w:rPr>
                <w:rFonts w:eastAsia="Times New Roman"/>
                <w:color w:val="000000"/>
                <w:lang w:val="en-US"/>
              </w:rPr>
            </w:pPr>
          </w:p>
        </w:tc>
      </w:tr>
      <w:tr w:rsidR="0076478B" w:rsidRPr="00CA028B" w14:paraId="71A99177" w14:textId="77777777" w:rsidTr="0076478B">
        <w:trPr>
          <w:trHeight w:val="31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292473EC"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WT-1</w:t>
            </w:r>
          </w:p>
        </w:tc>
        <w:tc>
          <w:tcPr>
            <w:tcW w:w="1660" w:type="dxa"/>
            <w:tcBorders>
              <w:top w:val="single" w:sz="4" w:space="0" w:color="auto"/>
              <w:left w:val="nil"/>
              <w:bottom w:val="single" w:sz="8" w:space="0" w:color="auto"/>
              <w:right w:val="single" w:sz="8" w:space="0" w:color="auto"/>
            </w:tcBorders>
            <w:shd w:val="clear" w:color="auto" w:fill="auto"/>
            <w:vAlign w:val="center"/>
            <w:hideMark/>
          </w:tcPr>
          <w:p w14:paraId="767FDF7A"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 </w:t>
            </w:r>
          </w:p>
        </w:tc>
        <w:tc>
          <w:tcPr>
            <w:tcW w:w="1720" w:type="dxa"/>
            <w:tcBorders>
              <w:top w:val="single" w:sz="4" w:space="0" w:color="auto"/>
              <w:left w:val="nil"/>
              <w:bottom w:val="single" w:sz="8" w:space="0" w:color="auto"/>
              <w:right w:val="single" w:sz="8" w:space="0" w:color="auto"/>
            </w:tcBorders>
            <w:shd w:val="clear" w:color="auto" w:fill="auto"/>
            <w:vAlign w:val="center"/>
            <w:hideMark/>
          </w:tcPr>
          <w:p w14:paraId="22AD34BF"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 </w:t>
            </w:r>
          </w:p>
        </w:tc>
        <w:tc>
          <w:tcPr>
            <w:tcW w:w="1820" w:type="dxa"/>
            <w:tcBorders>
              <w:top w:val="single" w:sz="4" w:space="0" w:color="auto"/>
              <w:left w:val="nil"/>
              <w:bottom w:val="single" w:sz="8" w:space="0" w:color="auto"/>
              <w:right w:val="single" w:sz="8" w:space="0" w:color="auto"/>
            </w:tcBorders>
            <w:shd w:val="clear" w:color="auto" w:fill="auto"/>
            <w:vAlign w:val="center"/>
            <w:hideMark/>
          </w:tcPr>
          <w:p w14:paraId="69CD4CBD"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 </w:t>
            </w:r>
          </w:p>
        </w:tc>
        <w:tc>
          <w:tcPr>
            <w:tcW w:w="1820" w:type="dxa"/>
            <w:tcBorders>
              <w:top w:val="nil"/>
              <w:left w:val="nil"/>
              <w:bottom w:val="single" w:sz="8" w:space="0" w:color="auto"/>
              <w:right w:val="single" w:sz="8" w:space="0" w:color="auto"/>
            </w:tcBorders>
            <w:shd w:val="clear" w:color="auto" w:fill="auto"/>
            <w:vAlign w:val="center"/>
            <w:hideMark/>
          </w:tcPr>
          <w:p w14:paraId="0405E833"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 </w:t>
            </w:r>
          </w:p>
        </w:tc>
      </w:tr>
      <w:tr w:rsidR="0076478B" w:rsidRPr="00CA028B" w14:paraId="3E2FE5D8" w14:textId="77777777" w:rsidTr="00761A62">
        <w:trPr>
          <w:trHeight w:val="52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113E7121"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WT-1.1</w:t>
            </w:r>
          </w:p>
        </w:tc>
        <w:tc>
          <w:tcPr>
            <w:tcW w:w="1660" w:type="dxa"/>
            <w:tcBorders>
              <w:top w:val="nil"/>
              <w:left w:val="nil"/>
              <w:bottom w:val="single" w:sz="8" w:space="0" w:color="auto"/>
              <w:right w:val="single" w:sz="8" w:space="0" w:color="auto"/>
            </w:tcBorders>
            <w:shd w:val="clear" w:color="auto" w:fill="auto"/>
            <w:vAlign w:val="center"/>
            <w:hideMark/>
          </w:tcPr>
          <w:p w14:paraId="2386ABDF" w14:textId="02D45C66" w:rsidR="0076478B" w:rsidRPr="00CA028B" w:rsidRDefault="0076478B" w:rsidP="00761A62">
            <w:pPr>
              <w:spacing w:after="0"/>
              <w:jc w:val="center"/>
              <w:rPr>
                <w:rFonts w:eastAsia="Times New Roman"/>
                <w:color w:val="000000"/>
                <w:lang w:val="en-US"/>
              </w:rPr>
            </w:pPr>
            <w:r>
              <w:rPr>
                <w:rFonts w:eastAsia="Times New Roman"/>
                <w:color w:val="000000"/>
                <w:lang w:val="en-US"/>
              </w:rPr>
              <w:t>2</w:t>
            </w:r>
          </w:p>
        </w:tc>
        <w:tc>
          <w:tcPr>
            <w:tcW w:w="1720" w:type="dxa"/>
            <w:tcBorders>
              <w:top w:val="nil"/>
              <w:left w:val="nil"/>
              <w:bottom w:val="single" w:sz="8" w:space="0" w:color="auto"/>
              <w:right w:val="single" w:sz="8" w:space="0" w:color="auto"/>
            </w:tcBorders>
            <w:shd w:val="clear" w:color="auto" w:fill="auto"/>
            <w:vAlign w:val="center"/>
            <w:hideMark/>
          </w:tcPr>
          <w:p w14:paraId="007C5C4A" w14:textId="3E79DADE" w:rsidR="0076478B" w:rsidRPr="00CA028B" w:rsidRDefault="0076478B" w:rsidP="00761A62">
            <w:pPr>
              <w:spacing w:after="0"/>
              <w:jc w:val="center"/>
              <w:rPr>
                <w:rFonts w:eastAsia="Times New Roman"/>
                <w:color w:val="000000"/>
                <w:lang w:val="en-US"/>
              </w:rPr>
            </w:pPr>
            <w:r>
              <w:rPr>
                <w:rFonts w:eastAsia="Times New Roman"/>
                <w:color w:val="000000"/>
                <w:lang w:val="en-US"/>
              </w:rPr>
              <w:t>1</w:t>
            </w:r>
          </w:p>
        </w:tc>
        <w:tc>
          <w:tcPr>
            <w:tcW w:w="1820" w:type="dxa"/>
            <w:tcBorders>
              <w:top w:val="nil"/>
              <w:left w:val="nil"/>
              <w:bottom w:val="single" w:sz="8" w:space="0" w:color="auto"/>
              <w:right w:val="single" w:sz="8" w:space="0" w:color="auto"/>
            </w:tcBorders>
            <w:shd w:val="clear" w:color="auto" w:fill="auto"/>
            <w:vAlign w:val="center"/>
            <w:hideMark/>
          </w:tcPr>
          <w:p w14:paraId="3DED20EE"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Yes</w:t>
            </w:r>
          </w:p>
        </w:tc>
        <w:tc>
          <w:tcPr>
            <w:tcW w:w="1820" w:type="dxa"/>
            <w:tcBorders>
              <w:top w:val="nil"/>
              <w:left w:val="nil"/>
              <w:bottom w:val="single" w:sz="8" w:space="0" w:color="auto"/>
              <w:right w:val="single" w:sz="8" w:space="0" w:color="auto"/>
            </w:tcBorders>
            <w:shd w:val="clear" w:color="auto" w:fill="auto"/>
            <w:vAlign w:val="center"/>
            <w:hideMark/>
          </w:tcPr>
          <w:p w14:paraId="4D151E15" w14:textId="658FA7EE" w:rsidR="0076478B" w:rsidRPr="00CA028B" w:rsidRDefault="0076478B" w:rsidP="00761A62">
            <w:pPr>
              <w:spacing w:after="0"/>
              <w:jc w:val="center"/>
              <w:rPr>
                <w:rFonts w:eastAsia="Times New Roman"/>
                <w:color w:val="000000"/>
                <w:lang w:val="en-US"/>
              </w:rPr>
            </w:pPr>
          </w:p>
        </w:tc>
      </w:tr>
      <w:tr w:rsidR="0076478B" w:rsidRPr="00CA028B" w14:paraId="67B1B1CF" w14:textId="77777777" w:rsidTr="00761A62">
        <w:trPr>
          <w:trHeight w:val="525"/>
        </w:trPr>
        <w:tc>
          <w:tcPr>
            <w:tcW w:w="1420" w:type="dxa"/>
            <w:tcBorders>
              <w:top w:val="nil"/>
              <w:left w:val="single" w:sz="8" w:space="0" w:color="auto"/>
              <w:bottom w:val="single" w:sz="8" w:space="0" w:color="auto"/>
              <w:right w:val="single" w:sz="8" w:space="0" w:color="auto"/>
            </w:tcBorders>
            <w:shd w:val="clear" w:color="auto" w:fill="auto"/>
            <w:vAlign w:val="center"/>
          </w:tcPr>
          <w:p w14:paraId="4E915D9E" w14:textId="36E5502F" w:rsidR="0076478B" w:rsidRPr="00CA028B" w:rsidRDefault="0076478B" w:rsidP="00761A62">
            <w:pPr>
              <w:spacing w:after="0"/>
              <w:jc w:val="center"/>
              <w:rPr>
                <w:rFonts w:eastAsia="Times New Roman"/>
                <w:color w:val="000000"/>
                <w:lang w:val="en-US"/>
              </w:rPr>
            </w:pPr>
            <w:r>
              <w:rPr>
                <w:rFonts w:eastAsia="Times New Roman"/>
                <w:color w:val="000000"/>
                <w:lang w:val="en-US"/>
              </w:rPr>
              <w:t>WT-1.2</w:t>
            </w:r>
          </w:p>
        </w:tc>
        <w:tc>
          <w:tcPr>
            <w:tcW w:w="1660" w:type="dxa"/>
            <w:tcBorders>
              <w:top w:val="nil"/>
              <w:left w:val="nil"/>
              <w:bottom w:val="single" w:sz="8" w:space="0" w:color="auto"/>
              <w:right w:val="single" w:sz="8" w:space="0" w:color="auto"/>
            </w:tcBorders>
            <w:shd w:val="clear" w:color="auto" w:fill="auto"/>
            <w:vAlign w:val="center"/>
          </w:tcPr>
          <w:p w14:paraId="39C1618C" w14:textId="3E6211D8" w:rsidR="0076478B" w:rsidRPr="00CA028B" w:rsidRDefault="0076478B" w:rsidP="00761A62">
            <w:pPr>
              <w:spacing w:after="0"/>
              <w:jc w:val="center"/>
              <w:rPr>
                <w:rFonts w:eastAsia="Times New Roman"/>
                <w:color w:val="000000"/>
                <w:lang w:val="en-US"/>
              </w:rPr>
            </w:pPr>
            <w:r>
              <w:rPr>
                <w:rFonts w:eastAsia="Times New Roman"/>
                <w:color w:val="000000"/>
                <w:lang w:val="en-US"/>
              </w:rPr>
              <w:t>1</w:t>
            </w:r>
          </w:p>
        </w:tc>
        <w:tc>
          <w:tcPr>
            <w:tcW w:w="1720" w:type="dxa"/>
            <w:tcBorders>
              <w:top w:val="nil"/>
              <w:left w:val="nil"/>
              <w:bottom w:val="single" w:sz="8" w:space="0" w:color="auto"/>
              <w:right w:val="single" w:sz="8" w:space="0" w:color="auto"/>
            </w:tcBorders>
            <w:shd w:val="clear" w:color="auto" w:fill="auto"/>
            <w:vAlign w:val="center"/>
          </w:tcPr>
          <w:p w14:paraId="4AC807F5" w14:textId="77777777" w:rsidR="0076478B" w:rsidRPr="00CA028B" w:rsidRDefault="0076478B" w:rsidP="00761A62">
            <w:pPr>
              <w:spacing w:after="0"/>
              <w:jc w:val="center"/>
              <w:rPr>
                <w:rFonts w:eastAsia="Times New Roman"/>
                <w:color w:val="000000"/>
                <w:lang w:val="en-US"/>
              </w:rPr>
            </w:pPr>
            <w:r>
              <w:rPr>
                <w:rFonts w:eastAsia="Times New Roman"/>
                <w:color w:val="000000"/>
                <w:lang w:val="en-US"/>
              </w:rPr>
              <w:t>0.5</w:t>
            </w:r>
          </w:p>
        </w:tc>
        <w:tc>
          <w:tcPr>
            <w:tcW w:w="1820" w:type="dxa"/>
            <w:tcBorders>
              <w:top w:val="nil"/>
              <w:left w:val="nil"/>
              <w:bottom w:val="single" w:sz="8" w:space="0" w:color="auto"/>
              <w:right w:val="single" w:sz="8" w:space="0" w:color="auto"/>
            </w:tcBorders>
            <w:shd w:val="clear" w:color="auto" w:fill="auto"/>
            <w:vAlign w:val="center"/>
          </w:tcPr>
          <w:p w14:paraId="76E62282" w14:textId="1A4B03BF" w:rsidR="0076478B" w:rsidRPr="00CA028B" w:rsidRDefault="0076478B" w:rsidP="00761A62">
            <w:pPr>
              <w:spacing w:after="0"/>
              <w:jc w:val="center"/>
              <w:rPr>
                <w:rFonts w:eastAsia="Times New Roman"/>
                <w:color w:val="000000"/>
                <w:lang w:val="en-US"/>
              </w:rPr>
            </w:pPr>
            <w:r>
              <w:rPr>
                <w:rFonts w:eastAsia="Times New Roman"/>
                <w:color w:val="000000"/>
                <w:lang w:val="en-US"/>
              </w:rPr>
              <w:t>Yes</w:t>
            </w:r>
          </w:p>
        </w:tc>
        <w:tc>
          <w:tcPr>
            <w:tcW w:w="1820" w:type="dxa"/>
            <w:tcBorders>
              <w:top w:val="nil"/>
              <w:left w:val="nil"/>
              <w:bottom w:val="single" w:sz="8" w:space="0" w:color="auto"/>
              <w:right w:val="single" w:sz="8" w:space="0" w:color="auto"/>
            </w:tcBorders>
            <w:shd w:val="clear" w:color="auto" w:fill="auto"/>
            <w:vAlign w:val="center"/>
          </w:tcPr>
          <w:p w14:paraId="75C6D3A1" w14:textId="487DCE4F" w:rsidR="0076478B" w:rsidRPr="00CA028B" w:rsidRDefault="0076478B" w:rsidP="0076478B">
            <w:pPr>
              <w:spacing w:after="0"/>
              <w:rPr>
                <w:rFonts w:eastAsia="Times New Roman"/>
                <w:color w:val="000000"/>
                <w:lang w:val="en-US"/>
              </w:rPr>
            </w:pPr>
          </w:p>
        </w:tc>
      </w:tr>
      <w:tr w:rsidR="0076478B" w:rsidRPr="00CA028B" w14:paraId="6E1F6E55" w14:textId="77777777" w:rsidTr="00C57A58">
        <w:trPr>
          <w:trHeight w:val="525"/>
        </w:trPr>
        <w:tc>
          <w:tcPr>
            <w:tcW w:w="1420" w:type="dxa"/>
            <w:tcBorders>
              <w:top w:val="nil"/>
              <w:left w:val="single" w:sz="8" w:space="0" w:color="auto"/>
              <w:bottom w:val="single" w:sz="4" w:space="0" w:color="auto"/>
              <w:right w:val="single" w:sz="8" w:space="0" w:color="auto"/>
            </w:tcBorders>
            <w:shd w:val="clear" w:color="auto" w:fill="auto"/>
            <w:vAlign w:val="center"/>
          </w:tcPr>
          <w:p w14:paraId="26FF48D0" w14:textId="762B89B3" w:rsidR="0076478B" w:rsidRPr="00CA028B" w:rsidRDefault="0076478B" w:rsidP="00761A62">
            <w:pPr>
              <w:spacing w:after="0"/>
              <w:jc w:val="center"/>
              <w:rPr>
                <w:rFonts w:eastAsia="Times New Roman"/>
                <w:color w:val="000000"/>
                <w:lang w:val="en-US"/>
              </w:rPr>
            </w:pPr>
            <w:r>
              <w:rPr>
                <w:rFonts w:eastAsia="Times New Roman"/>
                <w:color w:val="000000"/>
                <w:lang w:val="en-US"/>
              </w:rPr>
              <w:t>WT-1.3</w:t>
            </w:r>
          </w:p>
        </w:tc>
        <w:tc>
          <w:tcPr>
            <w:tcW w:w="1660" w:type="dxa"/>
            <w:tcBorders>
              <w:top w:val="nil"/>
              <w:left w:val="nil"/>
              <w:bottom w:val="single" w:sz="4" w:space="0" w:color="auto"/>
              <w:right w:val="single" w:sz="8" w:space="0" w:color="auto"/>
            </w:tcBorders>
            <w:shd w:val="clear" w:color="auto" w:fill="auto"/>
            <w:vAlign w:val="center"/>
          </w:tcPr>
          <w:p w14:paraId="2A991BA5" w14:textId="479045E2" w:rsidR="0076478B" w:rsidRDefault="0076478B" w:rsidP="00761A62">
            <w:pPr>
              <w:spacing w:after="0"/>
              <w:jc w:val="center"/>
              <w:rPr>
                <w:rFonts w:eastAsia="Times New Roman"/>
                <w:color w:val="000000"/>
                <w:lang w:val="en-US"/>
              </w:rPr>
            </w:pPr>
            <w:r>
              <w:rPr>
                <w:rFonts w:eastAsia="Times New Roman"/>
                <w:color w:val="000000"/>
                <w:lang w:val="en-US"/>
              </w:rPr>
              <w:t>0.</w:t>
            </w:r>
            <w:r w:rsidR="00C57A58">
              <w:rPr>
                <w:rFonts w:eastAsia="Times New Roman"/>
                <w:color w:val="000000"/>
                <w:lang w:val="en-US"/>
              </w:rPr>
              <w:t>5</w:t>
            </w:r>
          </w:p>
        </w:tc>
        <w:tc>
          <w:tcPr>
            <w:tcW w:w="1720" w:type="dxa"/>
            <w:tcBorders>
              <w:top w:val="nil"/>
              <w:left w:val="nil"/>
              <w:bottom w:val="single" w:sz="4" w:space="0" w:color="auto"/>
              <w:right w:val="single" w:sz="8" w:space="0" w:color="auto"/>
            </w:tcBorders>
            <w:shd w:val="clear" w:color="auto" w:fill="auto"/>
            <w:vAlign w:val="center"/>
          </w:tcPr>
          <w:p w14:paraId="4EC658BD" w14:textId="77777777" w:rsidR="0076478B" w:rsidRPr="00CA028B" w:rsidRDefault="0076478B" w:rsidP="00761A62">
            <w:pPr>
              <w:spacing w:after="0"/>
              <w:jc w:val="center"/>
              <w:rPr>
                <w:rFonts w:eastAsia="Times New Roman"/>
                <w:color w:val="000000"/>
                <w:lang w:val="en-US"/>
              </w:rPr>
            </w:pPr>
            <w:r>
              <w:rPr>
                <w:rFonts w:eastAsia="Times New Roman"/>
                <w:color w:val="000000"/>
                <w:lang w:val="en-US"/>
              </w:rPr>
              <w:t>0.5</w:t>
            </w:r>
          </w:p>
        </w:tc>
        <w:tc>
          <w:tcPr>
            <w:tcW w:w="1820" w:type="dxa"/>
            <w:tcBorders>
              <w:top w:val="nil"/>
              <w:left w:val="nil"/>
              <w:bottom w:val="single" w:sz="4" w:space="0" w:color="auto"/>
              <w:right w:val="single" w:sz="8" w:space="0" w:color="auto"/>
            </w:tcBorders>
            <w:shd w:val="clear" w:color="auto" w:fill="auto"/>
            <w:vAlign w:val="center"/>
          </w:tcPr>
          <w:p w14:paraId="2A4735A9" w14:textId="77777777" w:rsidR="0076478B" w:rsidRPr="00CA028B" w:rsidRDefault="0076478B" w:rsidP="00761A62">
            <w:pPr>
              <w:spacing w:after="0"/>
              <w:jc w:val="center"/>
              <w:rPr>
                <w:rFonts w:eastAsia="Times New Roman"/>
                <w:color w:val="000000"/>
                <w:lang w:val="en-US"/>
              </w:rPr>
            </w:pPr>
            <w:r>
              <w:rPr>
                <w:rFonts w:eastAsia="Times New Roman"/>
                <w:color w:val="000000"/>
                <w:lang w:val="en-US"/>
              </w:rPr>
              <w:t>Maybe</w:t>
            </w:r>
          </w:p>
        </w:tc>
        <w:tc>
          <w:tcPr>
            <w:tcW w:w="1820" w:type="dxa"/>
            <w:tcBorders>
              <w:top w:val="nil"/>
              <w:left w:val="nil"/>
              <w:bottom w:val="single" w:sz="4" w:space="0" w:color="auto"/>
              <w:right w:val="single" w:sz="8" w:space="0" w:color="auto"/>
            </w:tcBorders>
            <w:shd w:val="clear" w:color="auto" w:fill="auto"/>
            <w:vAlign w:val="center"/>
          </w:tcPr>
          <w:p w14:paraId="08E2568F" w14:textId="70202542" w:rsidR="0076478B" w:rsidRPr="00CA028B" w:rsidRDefault="0076478B" w:rsidP="00761A62">
            <w:pPr>
              <w:spacing w:after="0"/>
              <w:jc w:val="center"/>
              <w:rPr>
                <w:rFonts w:eastAsia="Times New Roman"/>
                <w:color w:val="000000"/>
                <w:lang w:val="en-US"/>
              </w:rPr>
            </w:pPr>
            <w:r>
              <w:rPr>
                <w:rFonts w:eastAsia="Times New Roman"/>
                <w:color w:val="000000"/>
                <w:lang w:val="en-US"/>
              </w:rPr>
              <w:t>WT-1.1 and WT- 1.2</w:t>
            </w:r>
          </w:p>
        </w:tc>
      </w:tr>
      <w:tr w:rsidR="00C57A58" w:rsidRPr="00CA028B" w14:paraId="034C424F" w14:textId="77777777" w:rsidTr="00C57A58">
        <w:trPr>
          <w:trHeight w:val="525"/>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432F11FC" w14:textId="02E7814D" w:rsidR="00C57A58" w:rsidRDefault="00C57A58" w:rsidP="00761A62">
            <w:pPr>
              <w:spacing w:after="0"/>
              <w:jc w:val="center"/>
              <w:rPr>
                <w:rFonts w:eastAsia="Times New Roman"/>
                <w:color w:val="000000"/>
                <w:lang w:val="en-US"/>
              </w:rPr>
            </w:pPr>
            <w:r>
              <w:rPr>
                <w:rFonts w:eastAsia="Times New Roman"/>
                <w:color w:val="000000"/>
                <w:lang w:val="en-US"/>
              </w:rPr>
              <w:t>Totals</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tcPr>
          <w:p w14:paraId="7FD1CA28" w14:textId="0856F20B" w:rsidR="00C57A58" w:rsidRDefault="00C57A58" w:rsidP="00C57A58">
            <w:pPr>
              <w:spacing w:after="0"/>
              <w:jc w:val="center"/>
              <w:rPr>
                <w:rFonts w:eastAsia="Times New Roman"/>
                <w:color w:val="000000"/>
                <w:lang w:val="en-US"/>
              </w:rPr>
            </w:pPr>
            <w:r>
              <w:rPr>
                <w:rFonts w:eastAsia="Times New Roman"/>
                <w:color w:val="000000"/>
                <w:lang w:val="en-US"/>
              </w:rPr>
              <w:t>3.5</w:t>
            </w:r>
          </w:p>
        </w:tc>
        <w:tc>
          <w:tcPr>
            <w:tcW w:w="1720" w:type="dxa"/>
            <w:tcBorders>
              <w:top w:val="single" w:sz="4" w:space="0" w:color="auto"/>
              <w:left w:val="single" w:sz="4" w:space="0" w:color="auto"/>
              <w:bottom w:val="single" w:sz="4" w:space="0" w:color="auto"/>
              <w:right w:val="single" w:sz="4" w:space="0" w:color="auto"/>
            </w:tcBorders>
            <w:shd w:val="clear" w:color="auto" w:fill="auto"/>
            <w:vAlign w:val="center"/>
          </w:tcPr>
          <w:p w14:paraId="2E456A07" w14:textId="0A904C9E" w:rsidR="00C57A58" w:rsidRDefault="00C57A58" w:rsidP="00C57A58">
            <w:pPr>
              <w:spacing w:after="0"/>
              <w:jc w:val="center"/>
              <w:rPr>
                <w:rFonts w:eastAsia="Times New Roman"/>
                <w:color w:val="000000"/>
                <w:lang w:val="en-US"/>
              </w:rPr>
            </w:pPr>
            <w:r>
              <w:rPr>
                <w:rFonts w:eastAsia="Times New Roman"/>
                <w:color w:val="000000"/>
                <w:lang w:val="en-US"/>
              </w:rPr>
              <w:t>2</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38014E02" w14:textId="77777777" w:rsidR="00C57A58" w:rsidRDefault="00C57A58" w:rsidP="00761A62">
            <w:pPr>
              <w:spacing w:after="0"/>
              <w:jc w:val="center"/>
              <w:rPr>
                <w:rFonts w:eastAsia="Times New Roman"/>
                <w:color w:val="000000"/>
                <w:lang w:val="en-US"/>
              </w:rPr>
            </w:pP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251A76CC" w14:textId="77777777" w:rsidR="00C57A58" w:rsidRDefault="00C57A58" w:rsidP="00761A62">
            <w:pPr>
              <w:spacing w:after="0"/>
              <w:jc w:val="center"/>
              <w:rPr>
                <w:rFonts w:eastAsia="Times New Roman"/>
                <w:color w:val="000000"/>
                <w:lang w:val="en-US"/>
              </w:rPr>
            </w:pPr>
          </w:p>
        </w:tc>
      </w:tr>
    </w:tbl>
    <w:p w14:paraId="53298A6B" w14:textId="77777777" w:rsidR="00AE65F8" w:rsidRPr="00ED595F" w:rsidRDefault="00AE65F8" w:rsidP="0076478B">
      <w:pPr>
        <w:shd w:val="clear" w:color="auto" w:fill="FFFFFF"/>
        <w:spacing w:before="120" w:after="120"/>
        <w:rPr>
          <w:rFonts w:eastAsia="Times New Roman"/>
          <w:color w:val="000000"/>
          <w:lang w:val="en-US"/>
        </w:rPr>
      </w:pPr>
    </w:p>
    <w:p w14:paraId="37DFA455" w14:textId="1B5DC142" w:rsidR="00E774A0" w:rsidRDefault="00A61918" w:rsidP="00066EBF">
      <w:pPr>
        <w:rPr>
          <w:bCs/>
          <w:lang w:eastAsia="ko-KR"/>
        </w:rPr>
      </w:pPr>
      <w:r w:rsidRPr="00E774A0">
        <w:rPr>
          <w:bCs/>
          <w:lang w:eastAsia="ko-KR"/>
        </w:rPr>
        <w:t>Proposa</w:t>
      </w:r>
      <w:r w:rsidR="00066EBF" w:rsidRPr="00E774A0">
        <w:rPr>
          <w:bCs/>
          <w:lang w:eastAsia="ko-KR"/>
        </w:rPr>
        <w:t>l</w:t>
      </w:r>
      <w:r w:rsidR="00CA028B" w:rsidRPr="00E774A0">
        <w:rPr>
          <w:bCs/>
          <w:lang w:eastAsia="ko-KR"/>
        </w:rPr>
        <w:t xml:space="preserve"> </w:t>
      </w:r>
      <w:r w:rsidR="005908A3">
        <w:rPr>
          <w:bCs/>
          <w:lang w:eastAsia="ko-KR"/>
        </w:rPr>
        <w:t>6</w:t>
      </w:r>
      <w:r w:rsidRPr="00E774A0">
        <w:rPr>
          <w:bCs/>
          <w:lang w:eastAsia="ko-KR"/>
        </w:rPr>
        <w:t xml:space="preserve">: </w:t>
      </w:r>
      <w:r w:rsidR="00ED595F">
        <w:rPr>
          <w:bCs/>
          <w:lang w:eastAsia="ko-KR"/>
        </w:rPr>
        <w:t xml:space="preserve">For WT3, </w:t>
      </w:r>
      <w:r w:rsidRPr="00E774A0">
        <w:rPr>
          <w:bCs/>
          <w:lang w:eastAsia="ko-KR"/>
        </w:rPr>
        <w:t xml:space="preserve">moderator proposes </w:t>
      </w:r>
      <w:r w:rsidR="001D6BF4">
        <w:rPr>
          <w:bCs/>
          <w:lang w:eastAsia="ko-KR"/>
        </w:rPr>
        <w:t>the following</w:t>
      </w:r>
      <w:r w:rsidR="00E774A0" w:rsidRPr="00E774A0">
        <w:rPr>
          <w:bCs/>
          <w:lang w:eastAsia="ko-KR"/>
        </w:rPr>
        <w:t>:</w:t>
      </w:r>
    </w:p>
    <w:p w14:paraId="631943D6" w14:textId="566902BB" w:rsidR="001D6BF4" w:rsidRPr="00E774A0" w:rsidRDefault="001D6BF4" w:rsidP="00066EBF">
      <w:pPr>
        <w:rPr>
          <w:bCs/>
          <w:lang w:eastAsia="ko-KR"/>
        </w:rPr>
      </w:pPr>
      <w:r>
        <w:rPr>
          <w:bCs/>
          <w:lang w:eastAsia="ko-KR"/>
        </w:rPr>
        <w:t>Include:</w:t>
      </w:r>
    </w:p>
    <w:p w14:paraId="5B609C13" w14:textId="59E3A328" w:rsidR="00E774A0" w:rsidRPr="00E774A0" w:rsidRDefault="00A61918" w:rsidP="00AE65F8">
      <w:pPr>
        <w:pStyle w:val="ListParagraph"/>
        <w:numPr>
          <w:ilvl w:val="0"/>
          <w:numId w:val="15"/>
        </w:numPr>
        <w:spacing w:before="120" w:after="120"/>
        <w:contextualSpacing w:val="0"/>
        <w:rPr>
          <w:bCs/>
          <w:lang w:eastAsia="ko-KR"/>
        </w:rPr>
      </w:pPr>
      <w:r w:rsidRPr="00E774A0">
        <w:rPr>
          <w:bCs/>
          <w:lang w:eastAsia="ko-KR"/>
        </w:rPr>
        <w:t>the original</w:t>
      </w:r>
      <w:r w:rsidR="00C07A5D" w:rsidRPr="00E774A0">
        <w:rPr>
          <w:bCs/>
          <w:lang w:eastAsia="ko-KR"/>
        </w:rPr>
        <w:t xml:space="preserve"> proposed sub-WT</w:t>
      </w:r>
      <w:r w:rsidR="00F177EA" w:rsidRPr="00E774A0">
        <w:rPr>
          <w:bCs/>
          <w:lang w:eastAsia="ko-KR"/>
        </w:rPr>
        <w:t>s including WT-3.1, WT-3.2, and WT-3.3</w:t>
      </w:r>
      <w:r w:rsidR="00AE65F8">
        <w:rPr>
          <w:bCs/>
          <w:lang w:eastAsia="ko-KR"/>
        </w:rPr>
        <w:t>;</w:t>
      </w:r>
      <w:r w:rsidR="00B157C8" w:rsidRPr="00E774A0">
        <w:rPr>
          <w:bCs/>
          <w:lang w:eastAsia="ko-KR"/>
        </w:rPr>
        <w:t xml:space="preserve"> </w:t>
      </w:r>
      <w:r w:rsidR="00D36147">
        <w:rPr>
          <w:bCs/>
          <w:lang w:eastAsia="ko-KR"/>
        </w:rPr>
        <w:t>and</w:t>
      </w:r>
    </w:p>
    <w:p w14:paraId="3EE75B5C" w14:textId="4BB4C860" w:rsidR="00E774A0" w:rsidRPr="00E774A0" w:rsidRDefault="00A61918" w:rsidP="00AE65F8">
      <w:pPr>
        <w:pStyle w:val="ListParagraph"/>
        <w:numPr>
          <w:ilvl w:val="0"/>
          <w:numId w:val="15"/>
        </w:numPr>
        <w:spacing w:before="120" w:after="120"/>
        <w:contextualSpacing w:val="0"/>
        <w:rPr>
          <w:bCs/>
          <w:lang w:eastAsia="ko-KR"/>
        </w:rPr>
      </w:pPr>
      <w:r w:rsidRPr="00E774A0">
        <w:rPr>
          <w:bCs/>
          <w:lang w:eastAsia="ko-KR"/>
        </w:rPr>
        <w:t>WT</w:t>
      </w:r>
      <w:r w:rsidR="00BD0DDD">
        <w:rPr>
          <w:bCs/>
          <w:lang w:eastAsia="ko-KR"/>
        </w:rPr>
        <w:t>-</w:t>
      </w:r>
      <w:r w:rsidRPr="00E774A0">
        <w:rPr>
          <w:bCs/>
          <w:lang w:eastAsia="ko-KR"/>
        </w:rPr>
        <w:t>3.4</w:t>
      </w:r>
      <w:r w:rsidR="00B157C8" w:rsidRPr="00E774A0">
        <w:rPr>
          <w:bCs/>
          <w:lang w:eastAsia="ko-KR"/>
        </w:rPr>
        <w:t xml:space="preserve"> </w:t>
      </w:r>
    </w:p>
    <w:p w14:paraId="469AC91C" w14:textId="35B7777B" w:rsidR="00525A14" w:rsidRPr="00E774A0" w:rsidRDefault="00E774A0" w:rsidP="00525A14">
      <w:pPr>
        <w:rPr>
          <w:bCs/>
          <w:lang w:eastAsia="ko-KR"/>
        </w:rPr>
      </w:pPr>
      <w:r>
        <w:rPr>
          <w:bCs/>
          <w:lang w:eastAsia="ko-KR"/>
        </w:rPr>
        <w:t>in the draft SID,</w:t>
      </w:r>
      <w:r w:rsidR="00525A14" w:rsidRPr="00E774A0">
        <w:rPr>
          <w:bCs/>
          <w:lang w:eastAsia="ko-KR"/>
        </w:rPr>
        <w:t xml:space="preserve"> </w:t>
      </w:r>
      <w:r w:rsidR="004B63F9">
        <w:rPr>
          <w:bCs/>
          <w:lang w:eastAsia="ko-KR"/>
        </w:rPr>
        <w:t>as follows</w:t>
      </w:r>
      <w:r w:rsidR="00AE65F8">
        <w:rPr>
          <w:bCs/>
          <w:lang w:eastAsia="ko-KR"/>
        </w:rPr>
        <w:t>:</w:t>
      </w:r>
    </w:p>
    <w:p w14:paraId="79D9EB20" w14:textId="5A6F6E51" w:rsidR="00525A14" w:rsidRDefault="00525A14" w:rsidP="00BF615C">
      <w:pPr>
        <w:pStyle w:val="ListParagraph"/>
        <w:numPr>
          <w:ilvl w:val="0"/>
          <w:numId w:val="18"/>
        </w:numPr>
        <w:ind w:left="644"/>
        <w:rPr>
          <w:lang w:val="en-US"/>
        </w:rPr>
      </w:pPr>
      <w:r w:rsidRPr="006020C3">
        <w:rPr>
          <w:lang w:val="en-US"/>
        </w:rPr>
        <w:t>WT-3</w:t>
      </w:r>
      <w:r w:rsidR="009E45EE" w:rsidRPr="006020C3">
        <w:rPr>
          <w:lang w:val="en-US"/>
        </w:rPr>
        <w:t xml:space="preserve">: </w:t>
      </w:r>
      <w:r w:rsidRPr="006020C3">
        <w:rPr>
          <w:lang w:val="en-US"/>
        </w:rPr>
        <w:t xml:space="preserve">Complete the support for Multi-hop </w:t>
      </w:r>
      <w:proofErr w:type="spellStart"/>
      <w:r w:rsidRPr="006020C3">
        <w:rPr>
          <w:lang w:val="en-US"/>
        </w:rPr>
        <w:t>ProSe</w:t>
      </w:r>
      <w:proofErr w:type="spellEnd"/>
      <w:r w:rsidRPr="006020C3">
        <w:rPr>
          <w:lang w:val="en-US"/>
        </w:rPr>
        <w:t xml:space="preserve"> Relay in 5G-A by adding missing multi-path and Layer-2 UE-to-UE features.</w:t>
      </w:r>
    </w:p>
    <w:p w14:paraId="41C3916F" w14:textId="77777777" w:rsidR="006020C3" w:rsidRPr="006020C3" w:rsidRDefault="006020C3" w:rsidP="00BF615C">
      <w:pPr>
        <w:pStyle w:val="ListParagraph"/>
        <w:ind w:left="644"/>
        <w:rPr>
          <w:lang w:val="en-US"/>
        </w:rPr>
      </w:pPr>
    </w:p>
    <w:p w14:paraId="381E1686" w14:textId="3ADA6185" w:rsidR="00525A14" w:rsidRPr="00A8511F" w:rsidRDefault="00525A14" w:rsidP="00BF615C">
      <w:pPr>
        <w:pStyle w:val="ListParagraph"/>
        <w:numPr>
          <w:ilvl w:val="0"/>
          <w:numId w:val="8"/>
        </w:numPr>
        <w:spacing w:before="120" w:after="120"/>
        <w:ind w:left="928"/>
        <w:contextualSpacing w:val="0"/>
        <w:rPr>
          <w:lang w:val="en-US"/>
        </w:rPr>
      </w:pPr>
      <w:r w:rsidRPr="00A8511F">
        <w:rPr>
          <w:lang w:val="en-US"/>
        </w:rPr>
        <w:t>WT</w:t>
      </w:r>
      <w:r>
        <w:rPr>
          <w:lang w:val="en-US"/>
        </w:rPr>
        <w:t>-</w:t>
      </w:r>
      <w:r w:rsidRPr="00A8511F">
        <w:rPr>
          <w:lang w:val="en-US"/>
        </w:rPr>
        <w:t>3.1</w:t>
      </w:r>
      <w:r w:rsidR="009E45EE">
        <w:rPr>
          <w:lang w:val="en-US"/>
        </w:rPr>
        <w:t>:</w:t>
      </w:r>
      <w:r w:rsidRPr="00A8511F">
        <w:rPr>
          <w:lang w:val="en-US"/>
        </w:rPr>
        <w:t xml:space="preserve"> Multi-path for </w:t>
      </w:r>
      <w:r w:rsidR="009E45EE">
        <w:rPr>
          <w:lang w:val="en-US"/>
        </w:rPr>
        <w:t xml:space="preserve">Layer 2 </w:t>
      </w:r>
      <w:r w:rsidRPr="00A8511F">
        <w:rPr>
          <w:lang w:val="en-US"/>
        </w:rPr>
        <w:t>Multi-hop UE-to-Network Relay.</w:t>
      </w:r>
    </w:p>
    <w:p w14:paraId="7552DBBB" w14:textId="66DBF6D8" w:rsidR="00525A14" w:rsidRDefault="00525A14" w:rsidP="00BF615C">
      <w:pPr>
        <w:pStyle w:val="ListParagraph"/>
        <w:numPr>
          <w:ilvl w:val="0"/>
          <w:numId w:val="8"/>
        </w:numPr>
        <w:spacing w:before="120" w:after="120"/>
        <w:ind w:left="928"/>
        <w:contextualSpacing w:val="0"/>
      </w:pPr>
      <w:r>
        <w:t>WT-3.2</w:t>
      </w:r>
      <w:r w:rsidR="009E45EE">
        <w:t>:</w:t>
      </w:r>
      <w:r>
        <w:t xml:space="preserve"> Multi-path for </w:t>
      </w:r>
      <w:r w:rsidR="009E45EE">
        <w:t xml:space="preserve">Layer 2 </w:t>
      </w:r>
      <w:r>
        <w:t>Multi-hop UE-to-UE Relay.</w:t>
      </w:r>
    </w:p>
    <w:p w14:paraId="06C498F6" w14:textId="47A7AE89" w:rsidR="00525A14" w:rsidRDefault="00525A14" w:rsidP="00BF615C">
      <w:pPr>
        <w:pStyle w:val="ListParagraph"/>
        <w:numPr>
          <w:ilvl w:val="0"/>
          <w:numId w:val="8"/>
        </w:numPr>
        <w:spacing w:before="120" w:after="120"/>
        <w:ind w:left="928"/>
        <w:contextualSpacing w:val="0"/>
        <w:rPr>
          <w:lang w:val="en-US"/>
        </w:rPr>
      </w:pPr>
      <w:r w:rsidRPr="00A8511F">
        <w:rPr>
          <w:lang w:val="en-US"/>
        </w:rPr>
        <w:t>WT</w:t>
      </w:r>
      <w:r>
        <w:rPr>
          <w:lang w:val="en-US"/>
        </w:rPr>
        <w:t>-</w:t>
      </w:r>
      <w:r w:rsidRPr="00A8511F">
        <w:rPr>
          <w:lang w:val="en-US"/>
        </w:rPr>
        <w:t>3.3</w:t>
      </w:r>
      <w:r w:rsidR="009E45EE">
        <w:rPr>
          <w:lang w:val="en-US"/>
        </w:rPr>
        <w:t>:</w:t>
      </w:r>
      <w:r w:rsidRPr="00A8511F">
        <w:rPr>
          <w:lang w:val="en-US"/>
        </w:rPr>
        <w:t xml:space="preserve"> Support of Layer-2 Multi-hop UE-to-UE Relay.</w:t>
      </w:r>
    </w:p>
    <w:p w14:paraId="7D01A99A" w14:textId="62B22029" w:rsidR="00525A14" w:rsidRDefault="00525A14" w:rsidP="00BF615C">
      <w:pPr>
        <w:pStyle w:val="ListParagraph"/>
        <w:numPr>
          <w:ilvl w:val="0"/>
          <w:numId w:val="9"/>
        </w:numPr>
        <w:spacing w:before="120" w:after="120"/>
        <w:ind w:left="928"/>
        <w:contextualSpacing w:val="0"/>
      </w:pPr>
      <w:r>
        <w:rPr>
          <w:lang w:val="en-US"/>
        </w:rPr>
        <w:t>WT-3.4</w:t>
      </w:r>
      <w:r w:rsidR="009E45EE">
        <w:rPr>
          <w:lang w:val="en-US"/>
        </w:rPr>
        <w:t>:</w:t>
      </w:r>
      <w:r>
        <w:rPr>
          <w:lang w:val="en-US"/>
        </w:rPr>
        <w:t xml:space="preserve"> </w:t>
      </w:r>
      <w:r>
        <w:t>Support MANET multicast for Layer-3 IP Type multi-hop Relay.</w:t>
      </w:r>
    </w:p>
    <w:p w14:paraId="32E24306" w14:textId="77777777" w:rsidR="0076478B" w:rsidRDefault="0076478B" w:rsidP="0076478B">
      <w:pPr>
        <w:rPr>
          <w:bCs/>
          <w:lang w:eastAsia="ko-KR"/>
        </w:rPr>
      </w:pPr>
    </w:p>
    <w:p w14:paraId="4E72D035" w14:textId="17277A9A" w:rsidR="0076478B" w:rsidRPr="0076478B" w:rsidRDefault="0076478B" w:rsidP="0076478B">
      <w:pPr>
        <w:rPr>
          <w:bCs/>
          <w:lang w:eastAsia="ko-KR"/>
        </w:rPr>
      </w:pPr>
      <w:r w:rsidRPr="0076478B">
        <w:rPr>
          <w:bCs/>
          <w:lang w:eastAsia="ko-KR"/>
        </w:rPr>
        <w:t xml:space="preserve">Proposal </w:t>
      </w:r>
      <w:r w:rsidR="005908A3">
        <w:rPr>
          <w:bCs/>
          <w:lang w:eastAsia="ko-KR"/>
        </w:rPr>
        <w:t>7</w:t>
      </w:r>
      <w:r w:rsidRPr="0076478B">
        <w:rPr>
          <w:bCs/>
          <w:lang w:eastAsia="ko-KR"/>
        </w:rPr>
        <w:t>: Assuming proposal</w:t>
      </w:r>
      <w:r>
        <w:rPr>
          <w:bCs/>
          <w:lang w:eastAsia="ko-KR"/>
        </w:rPr>
        <w:t xml:space="preserve"> </w:t>
      </w:r>
      <w:r w:rsidR="000C56A7">
        <w:rPr>
          <w:bCs/>
          <w:lang w:eastAsia="ko-KR"/>
        </w:rPr>
        <w:t>6</w:t>
      </w:r>
      <w:r>
        <w:rPr>
          <w:bCs/>
          <w:lang w:eastAsia="ko-KR"/>
        </w:rPr>
        <w:t xml:space="preserve"> is </w:t>
      </w:r>
      <w:r w:rsidRPr="0076478B">
        <w:rPr>
          <w:bCs/>
          <w:lang w:eastAsia="ko-KR"/>
        </w:rPr>
        <w:t xml:space="preserve">agreed, then the </w:t>
      </w:r>
      <w:r w:rsidR="00C57A58">
        <w:rPr>
          <w:bCs/>
          <w:lang w:eastAsia="ko-KR"/>
        </w:rPr>
        <w:t xml:space="preserve">proposed </w:t>
      </w:r>
      <w:r w:rsidRPr="0076478B">
        <w:rPr>
          <w:bCs/>
          <w:lang w:eastAsia="ko-KR"/>
        </w:rPr>
        <w:t xml:space="preserve">time units </w:t>
      </w:r>
      <w:r w:rsidR="00C57A58">
        <w:rPr>
          <w:bCs/>
          <w:lang w:eastAsia="ko-KR"/>
        </w:rPr>
        <w:t>may</w:t>
      </w:r>
      <w:r w:rsidRPr="0076478B">
        <w:rPr>
          <w:bCs/>
          <w:lang w:eastAsia="ko-KR"/>
        </w:rPr>
        <w:t xml:space="preserve"> be as follows:</w:t>
      </w:r>
    </w:p>
    <w:tbl>
      <w:tblPr>
        <w:tblW w:w="8440" w:type="dxa"/>
        <w:tblLook w:val="04A0" w:firstRow="1" w:lastRow="0" w:firstColumn="1" w:lastColumn="0" w:noHBand="0" w:noVBand="1"/>
      </w:tblPr>
      <w:tblGrid>
        <w:gridCol w:w="1420"/>
        <w:gridCol w:w="1660"/>
        <w:gridCol w:w="1720"/>
        <w:gridCol w:w="1820"/>
        <w:gridCol w:w="1820"/>
      </w:tblGrid>
      <w:tr w:rsidR="0076478B" w:rsidRPr="00CA028B" w14:paraId="12BB267B" w14:textId="77777777" w:rsidTr="00761A62">
        <w:trPr>
          <w:trHeight w:val="300"/>
        </w:trPr>
        <w:tc>
          <w:tcPr>
            <w:tcW w:w="14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B8EEE2B" w14:textId="77777777" w:rsidR="0076478B" w:rsidRPr="00CA028B" w:rsidRDefault="0076478B" w:rsidP="00761A62">
            <w:pPr>
              <w:spacing w:after="0"/>
              <w:jc w:val="left"/>
              <w:rPr>
                <w:rFonts w:eastAsia="Times New Roman"/>
                <w:color w:val="000000"/>
                <w:lang w:val="en-US"/>
              </w:rPr>
            </w:pPr>
            <w:r w:rsidRPr="00CA028B">
              <w:rPr>
                <w:rFonts w:eastAsia="Times New Roman"/>
                <w:color w:val="000000"/>
                <w:lang w:val="en-US"/>
              </w:rPr>
              <w:t>Work Task ID</w:t>
            </w:r>
          </w:p>
        </w:tc>
        <w:tc>
          <w:tcPr>
            <w:tcW w:w="1660" w:type="dxa"/>
            <w:tcBorders>
              <w:top w:val="single" w:sz="8" w:space="0" w:color="auto"/>
              <w:left w:val="nil"/>
              <w:bottom w:val="nil"/>
              <w:right w:val="single" w:sz="8" w:space="0" w:color="auto"/>
            </w:tcBorders>
            <w:shd w:val="clear" w:color="auto" w:fill="auto"/>
            <w:vAlign w:val="center"/>
            <w:hideMark/>
          </w:tcPr>
          <w:p w14:paraId="5553A92F" w14:textId="77777777" w:rsidR="0076478B" w:rsidRPr="00CA028B" w:rsidRDefault="0076478B" w:rsidP="00761A62">
            <w:pPr>
              <w:spacing w:after="0"/>
              <w:jc w:val="left"/>
              <w:rPr>
                <w:rFonts w:eastAsia="Times New Roman"/>
                <w:color w:val="000000"/>
                <w:lang w:val="en-US"/>
              </w:rPr>
            </w:pPr>
            <w:r w:rsidRPr="00CA028B">
              <w:rPr>
                <w:rFonts w:eastAsia="Times New Roman"/>
                <w:color w:val="000000"/>
                <w:lang w:val="en-US"/>
              </w:rPr>
              <w:t>TU Estimate</w:t>
            </w:r>
          </w:p>
        </w:tc>
        <w:tc>
          <w:tcPr>
            <w:tcW w:w="1720" w:type="dxa"/>
            <w:tcBorders>
              <w:top w:val="single" w:sz="8" w:space="0" w:color="auto"/>
              <w:left w:val="nil"/>
              <w:bottom w:val="nil"/>
              <w:right w:val="single" w:sz="8" w:space="0" w:color="auto"/>
            </w:tcBorders>
            <w:shd w:val="clear" w:color="auto" w:fill="auto"/>
            <w:vAlign w:val="center"/>
            <w:hideMark/>
          </w:tcPr>
          <w:p w14:paraId="058E4772" w14:textId="77777777" w:rsidR="0076478B" w:rsidRPr="00CA028B" w:rsidRDefault="0076478B" w:rsidP="00761A62">
            <w:pPr>
              <w:spacing w:after="0"/>
              <w:jc w:val="left"/>
              <w:rPr>
                <w:rFonts w:eastAsia="Times New Roman"/>
                <w:color w:val="000000"/>
                <w:lang w:val="en-US"/>
              </w:rPr>
            </w:pPr>
            <w:r w:rsidRPr="00CA028B">
              <w:rPr>
                <w:rFonts w:eastAsia="Times New Roman"/>
                <w:color w:val="000000"/>
                <w:lang w:val="en-US"/>
              </w:rPr>
              <w:t>TU Estimate</w:t>
            </w:r>
          </w:p>
        </w:tc>
        <w:tc>
          <w:tcPr>
            <w:tcW w:w="1820" w:type="dxa"/>
            <w:tcBorders>
              <w:top w:val="single" w:sz="8" w:space="0" w:color="auto"/>
              <w:left w:val="nil"/>
              <w:bottom w:val="nil"/>
              <w:right w:val="single" w:sz="8" w:space="0" w:color="auto"/>
            </w:tcBorders>
            <w:shd w:val="clear" w:color="auto" w:fill="auto"/>
            <w:vAlign w:val="center"/>
            <w:hideMark/>
          </w:tcPr>
          <w:p w14:paraId="3E578BF3" w14:textId="77777777" w:rsidR="0076478B" w:rsidRPr="00CA028B" w:rsidRDefault="0076478B" w:rsidP="00761A62">
            <w:pPr>
              <w:spacing w:after="0"/>
              <w:jc w:val="left"/>
              <w:rPr>
                <w:rFonts w:eastAsia="Times New Roman"/>
                <w:color w:val="000000"/>
                <w:lang w:val="en-US"/>
              </w:rPr>
            </w:pPr>
            <w:r w:rsidRPr="00CA028B">
              <w:rPr>
                <w:rFonts w:eastAsia="Times New Roman"/>
                <w:color w:val="000000"/>
                <w:lang w:val="en-US"/>
              </w:rPr>
              <w:t>RAN Dependency</w:t>
            </w:r>
          </w:p>
        </w:tc>
        <w:tc>
          <w:tcPr>
            <w:tcW w:w="18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FA0B135" w14:textId="77777777" w:rsidR="0076478B" w:rsidRPr="00CA028B" w:rsidRDefault="0076478B" w:rsidP="00761A62">
            <w:pPr>
              <w:spacing w:after="0"/>
              <w:jc w:val="left"/>
              <w:rPr>
                <w:rFonts w:eastAsia="Times New Roman"/>
                <w:color w:val="000000"/>
                <w:lang w:val="en-US"/>
              </w:rPr>
            </w:pPr>
            <w:r w:rsidRPr="00CA028B">
              <w:rPr>
                <w:rFonts w:eastAsia="Times New Roman"/>
                <w:color w:val="000000"/>
                <w:lang w:val="en-US"/>
              </w:rPr>
              <w:t>Inter Work Tasks Dependency</w:t>
            </w:r>
          </w:p>
        </w:tc>
      </w:tr>
      <w:tr w:rsidR="0076478B" w:rsidRPr="00CA028B" w14:paraId="77B40064" w14:textId="77777777" w:rsidTr="00761A62">
        <w:trPr>
          <w:trHeight w:val="315"/>
        </w:trPr>
        <w:tc>
          <w:tcPr>
            <w:tcW w:w="1420" w:type="dxa"/>
            <w:vMerge/>
            <w:tcBorders>
              <w:top w:val="single" w:sz="8" w:space="0" w:color="auto"/>
              <w:left w:val="single" w:sz="8" w:space="0" w:color="auto"/>
              <w:bottom w:val="single" w:sz="8" w:space="0" w:color="000000"/>
              <w:right w:val="single" w:sz="8" w:space="0" w:color="auto"/>
            </w:tcBorders>
            <w:vAlign w:val="center"/>
            <w:hideMark/>
          </w:tcPr>
          <w:p w14:paraId="30C00990" w14:textId="77777777" w:rsidR="0076478B" w:rsidRPr="00CA028B" w:rsidRDefault="0076478B" w:rsidP="00761A62">
            <w:pPr>
              <w:spacing w:after="0"/>
              <w:jc w:val="left"/>
              <w:rPr>
                <w:rFonts w:eastAsia="Times New Roman"/>
                <w:color w:val="000000"/>
                <w:lang w:val="en-US"/>
              </w:rPr>
            </w:pPr>
          </w:p>
        </w:tc>
        <w:tc>
          <w:tcPr>
            <w:tcW w:w="1660" w:type="dxa"/>
            <w:tcBorders>
              <w:top w:val="nil"/>
              <w:left w:val="nil"/>
              <w:bottom w:val="single" w:sz="8" w:space="0" w:color="auto"/>
              <w:right w:val="single" w:sz="8" w:space="0" w:color="auto"/>
            </w:tcBorders>
            <w:shd w:val="clear" w:color="auto" w:fill="auto"/>
            <w:vAlign w:val="center"/>
            <w:hideMark/>
          </w:tcPr>
          <w:p w14:paraId="523B9AB9" w14:textId="77777777" w:rsidR="0076478B" w:rsidRPr="00CA028B" w:rsidRDefault="0076478B" w:rsidP="00761A62">
            <w:pPr>
              <w:spacing w:after="0"/>
              <w:jc w:val="left"/>
              <w:rPr>
                <w:rFonts w:eastAsia="Times New Roman"/>
                <w:color w:val="000000"/>
                <w:lang w:val="en-US"/>
              </w:rPr>
            </w:pPr>
            <w:r w:rsidRPr="00CA028B">
              <w:rPr>
                <w:rFonts w:eastAsia="Times New Roman"/>
                <w:color w:val="000000"/>
                <w:lang w:val="en-US"/>
              </w:rPr>
              <w:t>(Study)</w:t>
            </w:r>
          </w:p>
        </w:tc>
        <w:tc>
          <w:tcPr>
            <w:tcW w:w="1720" w:type="dxa"/>
            <w:tcBorders>
              <w:top w:val="nil"/>
              <w:left w:val="nil"/>
              <w:bottom w:val="single" w:sz="8" w:space="0" w:color="auto"/>
              <w:right w:val="single" w:sz="8" w:space="0" w:color="auto"/>
            </w:tcBorders>
            <w:shd w:val="clear" w:color="auto" w:fill="auto"/>
            <w:vAlign w:val="center"/>
            <w:hideMark/>
          </w:tcPr>
          <w:p w14:paraId="53AB9B00" w14:textId="77777777" w:rsidR="0076478B" w:rsidRPr="00CA028B" w:rsidRDefault="0076478B" w:rsidP="00761A62">
            <w:pPr>
              <w:spacing w:after="0"/>
              <w:jc w:val="left"/>
              <w:rPr>
                <w:rFonts w:eastAsia="Times New Roman"/>
                <w:color w:val="000000"/>
                <w:lang w:val="en-US"/>
              </w:rPr>
            </w:pPr>
            <w:r w:rsidRPr="00CA028B">
              <w:rPr>
                <w:rFonts w:eastAsia="Times New Roman"/>
                <w:color w:val="000000"/>
                <w:lang w:val="en-US"/>
              </w:rPr>
              <w:t>(Normative)</w:t>
            </w:r>
          </w:p>
        </w:tc>
        <w:tc>
          <w:tcPr>
            <w:tcW w:w="1820" w:type="dxa"/>
            <w:tcBorders>
              <w:top w:val="nil"/>
              <w:left w:val="nil"/>
              <w:bottom w:val="single" w:sz="8" w:space="0" w:color="auto"/>
              <w:right w:val="single" w:sz="8" w:space="0" w:color="auto"/>
            </w:tcBorders>
            <w:shd w:val="clear" w:color="auto" w:fill="auto"/>
            <w:vAlign w:val="center"/>
            <w:hideMark/>
          </w:tcPr>
          <w:p w14:paraId="79662923" w14:textId="77777777" w:rsidR="0076478B" w:rsidRPr="00CA028B" w:rsidRDefault="0076478B" w:rsidP="00761A62">
            <w:pPr>
              <w:spacing w:after="0"/>
              <w:jc w:val="left"/>
              <w:rPr>
                <w:rFonts w:eastAsia="Times New Roman"/>
                <w:color w:val="000000"/>
                <w:lang w:val="en-US"/>
              </w:rPr>
            </w:pPr>
            <w:r w:rsidRPr="00CA028B">
              <w:rPr>
                <w:rFonts w:eastAsia="Times New Roman"/>
                <w:color w:val="000000"/>
                <w:lang w:val="en-US"/>
              </w:rPr>
              <w:t>(Yes/No/Maybe)</w:t>
            </w:r>
          </w:p>
        </w:tc>
        <w:tc>
          <w:tcPr>
            <w:tcW w:w="1820" w:type="dxa"/>
            <w:vMerge/>
            <w:tcBorders>
              <w:top w:val="single" w:sz="8" w:space="0" w:color="auto"/>
              <w:left w:val="single" w:sz="8" w:space="0" w:color="auto"/>
              <w:bottom w:val="single" w:sz="8" w:space="0" w:color="000000"/>
              <w:right w:val="single" w:sz="8" w:space="0" w:color="auto"/>
            </w:tcBorders>
            <w:vAlign w:val="center"/>
            <w:hideMark/>
          </w:tcPr>
          <w:p w14:paraId="5F451142" w14:textId="77777777" w:rsidR="0076478B" w:rsidRPr="00CA028B" w:rsidRDefault="0076478B" w:rsidP="00761A62">
            <w:pPr>
              <w:spacing w:after="0"/>
              <w:jc w:val="left"/>
              <w:rPr>
                <w:rFonts w:eastAsia="Times New Roman"/>
                <w:color w:val="000000"/>
                <w:lang w:val="en-US"/>
              </w:rPr>
            </w:pPr>
          </w:p>
        </w:tc>
      </w:tr>
      <w:tr w:rsidR="0076478B" w:rsidRPr="00CA028B" w14:paraId="42030A09" w14:textId="77777777" w:rsidTr="00761A62">
        <w:trPr>
          <w:trHeight w:val="31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7A84F9F0"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WT-3</w:t>
            </w:r>
          </w:p>
        </w:tc>
        <w:tc>
          <w:tcPr>
            <w:tcW w:w="1660" w:type="dxa"/>
            <w:tcBorders>
              <w:top w:val="nil"/>
              <w:left w:val="nil"/>
              <w:bottom w:val="single" w:sz="8" w:space="0" w:color="auto"/>
              <w:right w:val="single" w:sz="8" w:space="0" w:color="auto"/>
            </w:tcBorders>
            <w:shd w:val="clear" w:color="auto" w:fill="auto"/>
            <w:vAlign w:val="center"/>
            <w:hideMark/>
          </w:tcPr>
          <w:p w14:paraId="5A755383"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 </w:t>
            </w:r>
          </w:p>
        </w:tc>
        <w:tc>
          <w:tcPr>
            <w:tcW w:w="1720" w:type="dxa"/>
            <w:tcBorders>
              <w:top w:val="nil"/>
              <w:left w:val="nil"/>
              <w:bottom w:val="single" w:sz="8" w:space="0" w:color="auto"/>
              <w:right w:val="single" w:sz="8" w:space="0" w:color="auto"/>
            </w:tcBorders>
            <w:shd w:val="clear" w:color="auto" w:fill="auto"/>
            <w:vAlign w:val="center"/>
            <w:hideMark/>
          </w:tcPr>
          <w:p w14:paraId="6211B502"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 </w:t>
            </w:r>
          </w:p>
        </w:tc>
        <w:tc>
          <w:tcPr>
            <w:tcW w:w="1820" w:type="dxa"/>
            <w:tcBorders>
              <w:top w:val="nil"/>
              <w:left w:val="nil"/>
              <w:bottom w:val="single" w:sz="8" w:space="0" w:color="auto"/>
              <w:right w:val="single" w:sz="8" w:space="0" w:color="auto"/>
            </w:tcBorders>
            <w:shd w:val="clear" w:color="auto" w:fill="auto"/>
            <w:vAlign w:val="center"/>
            <w:hideMark/>
          </w:tcPr>
          <w:p w14:paraId="5C5A078F"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 </w:t>
            </w:r>
          </w:p>
        </w:tc>
        <w:tc>
          <w:tcPr>
            <w:tcW w:w="1820" w:type="dxa"/>
            <w:tcBorders>
              <w:top w:val="nil"/>
              <w:left w:val="nil"/>
              <w:bottom w:val="single" w:sz="8" w:space="0" w:color="auto"/>
              <w:right w:val="single" w:sz="8" w:space="0" w:color="auto"/>
            </w:tcBorders>
            <w:shd w:val="clear" w:color="auto" w:fill="auto"/>
            <w:vAlign w:val="center"/>
            <w:hideMark/>
          </w:tcPr>
          <w:p w14:paraId="04E0E021"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 </w:t>
            </w:r>
          </w:p>
        </w:tc>
      </w:tr>
      <w:tr w:rsidR="0076478B" w:rsidRPr="00CA028B" w14:paraId="11540A4B" w14:textId="77777777" w:rsidTr="00761A62">
        <w:trPr>
          <w:trHeight w:val="31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09A4D004"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WT-3.1</w:t>
            </w:r>
          </w:p>
        </w:tc>
        <w:tc>
          <w:tcPr>
            <w:tcW w:w="1660" w:type="dxa"/>
            <w:tcBorders>
              <w:top w:val="nil"/>
              <w:left w:val="nil"/>
              <w:bottom w:val="single" w:sz="8" w:space="0" w:color="auto"/>
              <w:right w:val="single" w:sz="8" w:space="0" w:color="auto"/>
            </w:tcBorders>
            <w:shd w:val="clear" w:color="auto" w:fill="auto"/>
            <w:vAlign w:val="center"/>
            <w:hideMark/>
          </w:tcPr>
          <w:p w14:paraId="12CCEDA4"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1</w:t>
            </w:r>
          </w:p>
        </w:tc>
        <w:tc>
          <w:tcPr>
            <w:tcW w:w="1720" w:type="dxa"/>
            <w:tcBorders>
              <w:top w:val="nil"/>
              <w:left w:val="nil"/>
              <w:bottom w:val="single" w:sz="8" w:space="0" w:color="auto"/>
              <w:right w:val="single" w:sz="8" w:space="0" w:color="auto"/>
            </w:tcBorders>
            <w:shd w:val="clear" w:color="auto" w:fill="auto"/>
            <w:vAlign w:val="center"/>
            <w:hideMark/>
          </w:tcPr>
          <w:p w14:paraId="5AC56B4B"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0.5</w:t>
            </w:r>
          </w:p>
        </w:tc>
        <w:tc>
          <w:tcPr>
            <w:tcW w:w="1820" w:type="dxa"/>
            <w:tcBorders>
              <w:top w:val="nil"/>
              <w:left w:val="nil"/>
              <w:bottom w:val="single" w:sz="8" w:space="0" w:color="auto"/>
              <w:right w:val="single" w:sz="8" w:space="0" w:color="auto"/>
            </w:tcBorders>
            <w:shd w:val="clear" w:color="auto" w:fill="auto"/>
            <w:vAlign w:val="center"/>
            <w:hideMark/>
          </w:tcPr>
          <w:p w14:paraId="62B1F75B"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Yes</w:t>
            </w:r>
          </w:p>
        </w:tc>
        <w:tc>
          <w:tcPr>
            <w:tcW w:w="1820" w:type="dxa"/>
            <w:tcBorders>
              <w:top w:val="nil"/>
              <w:left w:val="nil"/>
              <w:bottom w:val="single" w:sz="8" w:space="0" w:color="auto"/>
              <w:right w:val="single" w:sz="8" w:space="0" w:color="auto"/>
            </w:tcBorders>
            <w:shd w:val="clear" w:color="auto" w:fill="auto"/>
            <w:vAlign w:val="center"/>
            <w:hideMark/>
          </w:tcPr>
          <w:p w14:paraId="606B5977"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 </w:t>
            </w:r>
          </w:p>
        </w:tc>
      </w:tr>
      <w:tr w:rsidR="0076478B" w:rsidRPr="00CA028B" w14:paraId="7D6A5AE5" w14:textId="77777777" w:rsidTr="00761A62">
        <w:trPr>
          <w:trHeight w:val="31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601B8D7A"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WT-3.2</w:t>
            </w:r>
          </w:p>
        </w:tc>
        <w:tc>
          <w:tcPr>
            <w:tcW w:w="1660" w:type="dxa"/>
            <w:tcBorders>
              <w:top w:val="nil"/>
              <w:left w:val="nil"/>
              <w:bottom w:val="single" w:sz="8" w:space="0" w:color="auto"/>
              <w:right w:val="single" w:sz="8" w:space="0" w:color="auto"/>
            </w:tcBorders>
            <w:shd w:val="clear" w:color="auto" w:fill="auto"/>
            <w:vAlign w:val="center"/>
            <w:hideMark/>
          </w:tcPr>
          <w:p w14:paraId="1C0F5DEF"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1</w:t>
            </w:r>
          </w:p>
        </w:tc>
        <w:tc>
          <w:tcPr>
            <w:tcW w:w="1720" w:type="dxa"/>
            <w:tcBorders>
              <w:top w:val="nil"/>
              <w:left w:val="nil"/>
              <w:bottom w:val="single" w:sz="8" w:space="0" w:color="auto"/>
              <w:right w:val="single" w:sz="8" w:space="0" w:color="auto"/>
            </w:tcBorders>
            <w:shd w:val="clear" w:color="auto" w:fill="auto"/>
            <w:vAlign w:val="center"/>
            <w:hideMark/>
          </w:tcPr>
          <w:p w14:paraId="149360C9"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0.5</w:t>
            </w:r>
          </w:p>
        </w:tc>
        <w:tc>
          <w:tcPr>
            <w:tcW w:w="1820" w:type="dxa"/>
            <w:tcBorders>
              <w:top w:val="nil"/>
              <w:left w:val="nil"/>
              <w:bottom w:val="single" w:sz="8" w:space="0" w:color="auto"/>
              <w:right w:val="single" w:sz="8" w:space="0" w:color="auto"/>
            </w:tcBorders>
            <w:shd w:val="clear" w:color="auto" w:fill="auto"/>
            <w:vAlign w:val="center"/>
            <w:hideMark/>
          </w:tcPr>
          <w:p w14:paraId="74F4B304"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Yes</w:t>
            </w:r>
          </w:p>
        </w:tc>
        <w:tc>
          <w:tcPr>
            <w:tcW w:w="1820" w:type="dxa"/>
            <w:tcBorders>
              <w:top w:val="nil"/>
              <w:left w:val="nil"/>
              <w:bottom w:val="single" w:sz="8" w:space="0" w:color="auto"/>
              <w:right w:val="single" w:sz="8" w:space="0" w:color="auto"/>
            </w:tcBorders>
            <w:shd w:val="clear" w:color="auto" w:fill="auto"/>
            <w:vAlign w:val="center"/>
            <w:hideMark/>
          </w:tcPr>
          <w:p w14:paraId="6A84A2E7"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 </w:t>
            </w:r>
          </w:p>
        </w:tc>
      </w:tr>
      <w:tr w:rsidR="0076478B" w:rsidRPr="00CA028B" w14:paraId="0A9C873E" w14:textId="77777777" w:rsidTr="00761A62">
        <w:trPr>
          <w:trHeight w:val="31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742E015E"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WT-3.3</w:t>
            </w:r>
          </w:p>
        </w:tc>
        <w:tc>
          <w:tcPr>
            <w:tcW w:w="1660" w:type="dxa"/>
            <w:tcBorders>
              <w:top w:val="nil"/>
              <w:left w:val="nil"/>
              <w:bottom w:val="single" w:sz="8" w:space="0" w:color="auto"/>
              <w:right w:val="single" w:sz="8" w:space="0" w:color="auto"/>
            </w:tcBorders>
            <w:shd w:val="clear" w:color="auto" w:fill="auto"/>
            <w:vAlign w:val="center"/>
            <w:hideMark/>
          </w:tcPr>
          <w:p w14:paraId="23F76EDB"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1</w:t>
            </w:r>
          </w:p>
        </w:tc>
        <w:tc>
          <w:tcPr>
            <w:tcW w:w="1720" w:type="dxa"/>
            <w:tcBorders>
              <w:top w:val="nil"/>
              <w:left w:val="nil"/>
              <w:bottom w:val="single" w:sz="8" w:space="0" w:color="auto"/>
              <w:right w:val="single" w:sz="8" w:space="0" w:color="auto"/>
            </w:tcBorders>
            <w:shd w:val="clear" w:color="auto" w:fill="auto"/>
            <w:vAlign w:val="center"/>
            <w:hideMark/>
          </w:tcPr>
          <w:p w14:paraId="66649D33"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0.5</w:t>
            </w:r>
          </w:p>
        </w:tc>
        <w:tc>
          <w:tcPr>
            <w:tcW w:w="1820" w:type="dxa"/>
            <w:tcBorders>
              <w:top w:val="nil"/>
              <w:left w:val="nil"/>
              <w:bottom w:val="single" w:sz="8" w:space="0" w:color="auto"/>
              <w:right w:val="single" w:sz="8" w:space="0" w:color="auto"/>
            </w:tcBorders>
            <w:shd w:val="clear" w:color="auto" w:fill="auto"/>
            <w:vAlign w:val="center"/>
            <w:hideMark/>
          </w:tcPr>
          <w:p w14:paraId="3CEF9EF8"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Yes</w:t>
            </w:r>
          </w:p>
        </w:tc>
        <w:tc>
          <w:tcPr>
            <w:tcW w:w="1820" w:type="dxa"/>
            <w:tcBorders>
              <w:top w:val="nil"/>
              <w:left w:val="nil"/>
              <w:bottom w:val="single" w:sz="8" w:space="0" w:color="auto"/>
              <w:right w:val="single" w:sz="8" w:space="0" w:color="auto"/>
            </w:tcBorders>
            <w:shd w:val="clear" w:color="auto" w:fill="auto"/>
            <w:vAlign w:val="center"/>
            <w:hideMark/>
          </w:tcPr>
          <w:p w14:paraId="4FB26A15"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 </w:t>
            </w:r>
          </w:p>
        </w:tc>
      </w:tr>
      <w:tr w:rsidR="0076478B" w:rsidRPr="00CA028B" w14:paraId="46E2F8EF" w14:textId="77777777" w:rsidTr="00C57A58">
        <w:trPr>
          <w:trHeight w:val="315"/>
        </w:trPr>
        <w:tc>
          <w:tcPr>
            <w:tcW w:w="1420" w:type="dxa"/>
            <w:tcBorders>
              <w:top w:val="nil"/>
              <w:left w:val="single" w:sz="8" w:space="0" w:color="auto"/>
              <w:bottom w:val="single" w:sz="4" w:space="0" w:color="auto"/>
              <w:right w:val="single" w:sz="8" w:space="0" w:color="auto"/>
            </w:tcBorders>
            <w:shd w:val="clear" w:color="auto" w:fill="auto"/>
            <w:vAlign w:val="center"/>
            <w:hideMark/>
          </w:tcPr>
          <w:p w14:paraId="31FD004F"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WT-3.4</w:t>
            </w:r>
          </w:p>
        </w:tc>
        <w:tc>
          <w:tcPr>
            <w:tcW w:w="1660" w:type="dxa"/>
            <w:tcBorders>
              <w:top w:val="nil"/>
              <w:left w:val="nil"/>
              <w:bottom w:val="single" w:sz="4" w:space="0" w:color="auto"/>
              <w:right w:val="single" w:sz="8" w:space="0" w:color="auto"/>
            </w:tcBorders>
            <w:shd w:val="clear" w:color="auto" w:fill="auto"/>
            <w:vAlign w:val="center"/>
            <w:hideMark/>
          </w:tcPr>
          <w:p w14:paraId="5201A5AC"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1</w:t>
            </w:r>
          </w:p>
        </w:tc>
        <w:tc>
          <w:tcPr>
            <w:tcW w:w="1720" w:type="dxa"/>
            <w:tcBorders>
              <w:top w:val="nil"/>
              <w:left w:val="nil"/>
              <w:bottom w:val="single" w:sz="4" w:space="0" w:color="auto"/>
              <w:right w:val="single" w:sz="8" w:space="0" w:color="auto"/>
            </w:tcBorders>
            <w:shd w:val="clear" w:color="auto" w:fill="auto"/>
            <w:vAlign w:val="center"/>
            <w:hideMark/>
          </w:tcPr>
          <w:p w14:paraId="243DA28F"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0.5</w:t>
            </w:r>
          </w:p>
        </w:tc>
        <w:tc>
          <w:tcPr>
            <w:tcW w:w="1820" w:type="dxa"/>
            <w:tcBorders>
              <w:top w:val="nil"/>
              <w:left w:val="nil"/>
              <w:bottom w:val="single" w:sz="4" w:space="0" w:color="auto"/>
              <w:right w:val="single" w:sz="8" w:space="0" w:color="auto"/>
            </w:tcBorders>
            <w:shd w:val="clear" w:color="auto" w:fill="auto"/>
            <w:vAlign w:val="center"/>
            <w:hideMark/>
          </w:tcPr>
          <w:p w14:paraId="6B921114"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Yes?</w:t>
            </w:r>
          </w:p>
        </w:tc>
        <w:tc>
          <w:tcPr>
            <w:tcW w:w="1820" w:type="dxa"/>
            <w:tcBorders>
              <w:top w:val="nil"/>
              <w:left w:val="nil"/>
              <w:bottom w:val="single" w:sz="4" w:space="0" w:color="auto"/>
              <w:right w:val="single" w:sz="8" w:space="0" w:color="auto"/>
            </w:tcBorders>
            <w:shd w:val="clear" w:color="auto" w:fill="auto"/>
            <w:vAlign w:val="center"/>
            <w:hideMark/>
          </w:tcPr>
          <w:p w14:paraId="5DA610E5"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 </w:t>
            </w:r>
          </w:p>
        </w:tc>
      </w:tr>
      <w:tr w:rsidR="00C57A58" w:rsidRPr="00CA028B" w14:paraId="26553A21" w14:textId="77777777" w:rsidTr="00C57A58">
        <w:trPr>
          <w:trHeight w:val="315"/>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3B0AAC29" w14:textId="06AD0450" w:rsidR="00C57A58" w:rsidRPr="00CA028B" w:rsidRDefault="00C57A58" w:rsidP="00C57A58">
            <w:pPr>
              <w:spacing w:after="0"/>
              <w:jc w:val="center"/>
              <w:rPr>
                <w:rFonts w:eastAsia="Times New Roman"/>
                <w:color w:val="000000"/>
                <w:lang w:val="en-US"/>
              </w:rPr>
            </w:pPr>
            <w:r>
              <w:rPr>
                <w:rFonts w:eastAsia="Times New Roman"/>
                <w:color w:val="000000"/>
                <w:lang w:val="en-US"/>
              </w:rPr>
              <w:t>Totals</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tcPr>
          <w:p w14:paraId="237B739E" w14:textId="20E1129D" w:rsidR="00C57A58" w:rsidRPr="00CA028B" w:rsidRDefault="00C57A58" w:rsidP="00C57A58">
            <w:pPr>
              <w:spacing w:after="0"/>
              <w:jc w:val="center"/>
              <w:rPr>
                <w:rFonts w:eastAsia="Times New Roman"/>
                <w:color w:val="000000"/>
                <w:lang w:val="en-US"/>
              </w:rPr>
            </w:pPr>
            <w:r>
              <w:rPr>
                <w:rFonts w:eastAsia="Times New Roman"/>
                <w:color w:val="000000"/>
                <w:lang w:val="en-US"/>
              </w:rPr>
              <w:t>4</w:t>
            </w:r>
          </w:p>
        </w:tc>
        <w:tc>
          <w:tcPr>
            <w:tcW w:w="1720" w:type="dxa"/>
            <w:tcBorders>
              <w:top w:val="single" w:sz="4" w:space="0" w:color="auto"/>
              <w:left w:val="single" w:sz="4" w:space="0" w:color="auto"/>
              <w:bottom w:val="single" w:sz="4" w:space="0" w:color="auto"/>
              <w:right w:val="single" w:sz="4" w:space="0" w:color="auto"/>
            </w:tcBorders>
            <w:shd w:val="clear" w:color="auto" w:fill="auto"/>
            <w:vAlign w:val="center"/>
          </w:tcPr>
          <w:p w14:paraId="520F3C41" w14:textId="5B42D761" w:rsidR="00C57A58" w:rsidRPr="00CA028B" w:rsidRDefault="00C57A58" w:rsidP="00C57A58">
            <w:pPr>
              <w:spacing w:after="0"/>
              <w:jc w:val="center"/>
              <w:rPr>
                <w:rFonts w:eastAsia="Times New Roman"/>
                <w:color w:val="000000"/>
                <w:lang w:val="en-US"/>
              </w:rPr>
            </w:pPr>
            <w:r>
              <w:rPr>
                <w:rFonts w:eastAsia="Times New Roman"/>
                <w:color w:val="000000"/>
                <w:lang w:val="en-US"/>
              </w:rPr>
              <w:t>2</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2D876ADF" w14:textId="77777777" w:rsidR="00C57A58" w:rsidRPr="00CA028B" w:rsidRDefault="00C57A58" w:rsidP="00C57A58">
            <w:pPr>
              <w:spacing w:after="0"/>
              <w:jc w:val="center"/>
              <w:rPr>
                <w:rFonts w:eastAsia="Times New Roman"/>
                <w:color w:val="000000"/>
                <w:lang w:val="en-US"/>
              </w:rPr>
            </w:pP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3F1BBE02" w14:textId="77777777" w:rsidR="00C57A58" w:rsidRPr="00CA028B" w:rsidRDefault="00C57A58" w:rsidP="00C57A58">
            <w:pPr>
              <w:spacing w:after="0"/>
              <w:jc w:val="center"/>
              <w:rPr>
                <w:rFonts w:eastAsia="Times New Roman"/>
                <w:color w:val="000000"/>
                <w:lang w:val="en-US"/>
              </w:rPr>
            </w:pPr>
          </w:p>
        </w:tc>
      </w:tr>
    </w:tbl>
    <w:p w14:paraId="636A0C1E" w14:textId="2E136E7C" w:rsidR="0076478B" w:rsidRDefault="0076478B" w:rsidP="0076478B">
      <w:pPr>
        <w:spacing w:before="120" w:after="120"/>
        <w:rPr>
          <w:lang w:val="en-US"/>
        </w:rPr>
      </w:pPr>
    </w:p>
    <w:p w14:paraId="3A826171" w14:textId="01037D9B" w:rsidR="00C57A58" w:rsidRPr="001312E0" w:rsidRDefault="00C57A58" w:rsidP="001312E0">
      <w:pPr>
        <w:spacing w:before="120" w:after="120"/>
        <w:ind w:left="360"/>
        <w:jc w:val="center"/>
        <w:rPr>
          <w:lang w:val="en-US"/>
        </w:rPr>
      </w:pPr>
      <w:r w:rsidRPr="001312E0">
        <w:rPr>
          <w:lang w:val="en-US"/>
        </w:rPr>
        <w:t>END OF REPORT</w:t>
      </w:r>
    </w:p>
    <w:sectPr w:rsidR="00C57A58" w:rsidRPr="001312E0"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FE700" w14:textId="77777777" w:rsidR="005D2F92" w:rsidRDefault="005D2F92">
      <w:r>
        <w:separator/>
      </w:r>
    </w:p>
  </w:endnote>
  <w:endnote w:type="continuationSeparator" w:id="0">
    <w:p w14:paraId="370998F0" w14:textId="77777777" w:rsidR="005D2F92" w:rsidRDefault="005D2F92">
      <w:r>
        <w:continuationSeparator/>
      </w:r>
    </w:p>
  </w:endnote>
  <w:endnote w:type="continuationNotice" w:id="1">
    <w:p w14:paraId="6BF54137" w14:textId="77777777" w:rsidR="005D2F92" w:rsidRDefault="005D2F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9EEB33" w14:textId="77777777" w:rsidR="005D2F92" w:rsidRDefault="005D2F92">
      <w:r>
        <w:separator/>
      </w:r>
    </w:p>
  </w:footnote>
  <w:footnote w:type="continuationSeparator" w:id="0">
    <w:p w14:paraId="76DF4CCF" w14:textId="77777777" w:rsidR="005D2F92" w:rsidRDefault="005D2F92">
      <w:r>
        <w:continuationSeparator/>
      </w:r>
    </w:p>
  </w:footnote>
  <w:footnote w:type="continuationNotice" w:id="1">
    <w:p w14:paraId="654FB4B8" w14:textId="77777777" w:rsidR="005D2F92" w:rsidRDefault="005D2F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5597C"/>
    <w:multiLevelType w:val="multilevel"/>
    <w:tmpl w:val="67EA1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0813BF"/>
    <w:multiLevelType w:val="hybridMultilevel"/>
    <w:tmpl w:val="52004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0868E5"/>
    <w:multiLevelType w:val="hybridMultilevel"/>
    <w:tmpl w:val="4DE80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86CCA"/>
    <w:multiLevelType w:val="hybridMultilevel"/>
    <w:tmpl w:val="B9FED0FE"/>
    <w:lvl w:ilvl="0" w:tplc="6152FA9A">
      <w:start w:val="1"/>
      <w:numFmt w:val="bullet"/>
      <w:lvlText w:val="•"/>
      <w:lvlJc w:val="left"/>
      <w:pPr>
        <w:tabs>
          <w:tab w:val="num" w:pos="720"/>
        </w:tabs>
        <w:ind w:left="720" w:hanging="360"/>
      </w:pPr>
      <w:rPr>
        <w:rFonts w:ascii="Arial" w:hAnsi="Arial" w:hint="default"/>
      </w:rPr>
    </w:lvl>
    <w:lvl w:ilvl="1" w:tplc="90E04554" w:tentative="1">
      <w:start w:val="1"/>
      <w:numFmt w:val="bullet"/>
      <w:lvlText w:val="•"/>
      <w:lvlJc w:val="left"/>
      <w:pPr>
        <w:tabs>
          <w:tab w:val="num" w:pos="1440"/>
        </w:tabs>
        <w:ind w:left="1440" w:hanging="360"/>
      </w:pPr>
      <w:rPr>
        <w:rFonts w:ascii="Arial" w:hAnsi="Arial" w:hint="default"/>
      </w:rPr>
    </w:lvl>
    <w:lvl w:ilvl="2" w:tplc="2462058C">
      <w:start w:val="1"/>
      <w:numFmt w:val="bullet"/>
      <w:lvlText w:val="•"/>
      <w:lvlJc w:val="left"/>
      <w:pPr>
        <w:tabs>
          <w:tab w:val="num" w:pos="2160"/>
        </w:tabs>
        <w:ind w:left="2160" w:hanging="360"/>
      </w:pPr>
      <w:rPr>
        <w:rFonts w:ascii="Arial" w:hAnsi="Arial" w:hint="default"/>
      </w:rPr>
    </w:lvl>
    <w:lvl w:ilvl="3" w:tplc="477271DE" w:tentative="1">
      <w:start w:val="1"/>
      <w:numFmt w:val="bullet"/>
      <w:lvlText w:val="•"/>
      <w:lvlJc w:val="left"/>
      <w:pPr>
        <w:tabs>
          <w:tab w:val="num" w:pos="2880"/>
        </w:tabs>
        <w:ind w:left="2880" w:hanging="360"/>
      </w:pPr>
      <w:rPr>
        <w:rFonts w:ascii="Arial" w:hAnsi="Arial" w:hint="default"/>
      </w:rPr>
    </w:lvl>
    <w:lvl w:ilvl="4" w:tplc="CF20AA64" w:tentative="1">
      <w:start w:val="1"/>
      <w:numFmt w:val="bullet"/>
      <w:lvlText w:val="•"/>
      <w:lvlJc w:val="left"/>
      <w:pPr>
        <w:tabs>
          <w:tab w:val="num" w:pos="3600"/>
        </w:tabs>
        <w:ind w:left="3600" w:hanging="360"/>
      </w:pPr>
      <w:rPr>
        <w:rFonts w:ascii="Arial" w:hAnsi="Arial" w:hint="default"/>
      </w:rPr>
    </w:lvl>
    <w:lvl w:ilvl="5" w:tplc="42E25B7E" w:tentative="1">
      <w:start w:val="1"/>
      <w:numFmt w:val="bullet"/>
      <w:lvlText w:val="•"/>
      <w:lvlJc w:val="left"/>
      <w:pPr>
        <w:tabs>
          <w:tab w:val="num" w:pos="4320"/>
        </w:tabs>
        <w:ind w:left="4320" w:hanging="360"/>
      </w:pPr>
      <w:rPr>
        <w:rFonts w:ascii="Arial" w:hAnsi="Arial" w:hint="default"/>
      </w:rPr>
    </w:lvl>
    <w:lvl w:ilvl="6" w:tplc="6E286CCE" w:tentative="1">
      <w:start w:val="1"/>
      <w:numFmt w:val="bullet"/>
      <w:lvlText w:val="•"/>
      <w:lvlJc w:val="left"/>
      <w:pPr>
        <w:tabs>
          <w:tab w:val="num" w:pos="5040"/>
        </w:tabs>
        <w:ind w:left="5040" w:hanging="360"/>
      </w:pPr>
      <w:rPr>
        <w:rFonts w:ascii="Arial" w:hAnsi="Arial" w:hint="default"/>
      </w:rPr>
    </w:lvl>
    <w:lvl w:ilvl="7" w:tplc="BBCCFC86" w:tentative="1">
      <w:start w:val="1"/>
      <w:numFmt w:val="bullet"/>
      <w:lvlText w:val="•"/>
      <w:lvlJc w:val="left"/>
      <w:pPr>
        <w:tabs>
          <w:tab w:val="num" w:pos="5760"/>
        </w:tabs>
        <w:ind w:left="5760" w:hanging="360"/>
      </w:pPr>
      <w:rPr>
        <w:rFonts w:ascii="Arial" w:hAnsi="Arial" w:hint="default"/>
      </w:rPr>
    </w:lvl>
    <w:lvl w:ilvl="8" w:tplc="67BE62B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A76E27"/>
    <w:multiLevelType w:val="hybridMultilevel"/>
    <w:tmpl w:val="5C3A87D6"/>
    <w:lvl w:ilvl="0" w:tplc="0409000B">
      <w:start w:val="1"/>
      <w:numFmt w:val="bullet"/>
      <w:lvlText w:val=""/>
      <w:lvlJc w:val="left"/>
      <w:pPr>
        <w:ind w:left="766" w:hanging="360"/>
      </w:pPr>
      <w:rPr>
        <w:rFonts w:ascii="Wingdings" w:hAnsi="Wingdings"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1DF1660A"/>
    <w:multiLevelType w:val="hybridMultilevel"/>
    <w:tmpl w:val="EBDAC6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624304"/>
    <w:multiLevelType w:val="hybridMultilevel"/>
    <w:tmpl w:val="01D6BFF4"/>
    <w:lvl w:ilvl="0" w:tplc="04090001">
      <w:start w:val="1"/>
      <w:numFmt w:val="bullet"/>
      <w:lvlText w:val=""/>
      <w:lvlJc w:val="left"/>
      <w:pPr>
        <w:ind w:left="720" w:hanging="360"/>
      </w:pPr>
      <w:rPr>
        <w:rFonts w:ascii="Symbol" w:hAnsi="Symbol" w:hint="default"/>
      </w:rPr>
    </w:lvl>
    <w:lvl w:ilvl="1" w:tplc="9066FD2A">
      <w:numFmt w:val="bullet"/>
      <w:lvlText w:val="-"/>
      <w:lvlJc w:val="left"/>
      <w:pPr>
        <w:ind w:left="1440" w:hanging="360"/>
      </w:pPr>
      <w:rPr>
        <w:rFonts w:ascii="Times New Roman" w:eastAsia="Malgun Gothic"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495063"/>
    <w:multiLevelType w:val="multilevel"/>
    <w:tmpl w:val="50E4C6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7B6574"/>
    <w:multiLevelType w:val="hybridMultilevel"/>
    <w:tmpl w:val="A1DCF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E60663F"/>
    <w:multiLevelType w:val="hybridMultilevel"/>
    <w:tmpl w:val="81FE89B2"/>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 w15:restartNumberingAfterBreak="0">
    <w:nsid w:val="356D6561"/>
    <w:multiLevelType w:val="multilevel"/>
    <w:tmpl w:val="25884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405DEE"/>
    <w:multiLevelType w:val="hybridMultilevel"/>
    <w:tmpl w:val="7D105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3949FA"/>
    <w:multiLevelType w:val="hybridMultilevel"/>
    <w:tmpl w:val="95183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D122AB"/>
    <w:multiLevelType w:val="multilevel"/>
    <w:tmpl w:val="25884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8E67058"/>
    <w:multiLevelType w:val="multilevel"/>
    <w:tmpl w:val="25884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609560F"/>
    <w:multiLevelType w:val="hybridMultilevel"/>
    <w:tmpl w:val="67EC5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BD46BB"/>
    <w:multiLevelType w:val="hybridMultilevel"/>
    <w:tmpl w:val="70944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0D39D2"/>
    <w:multiLevelType w:val="multilevel"/>
    <w:tmpl w:val="25884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5A25CB"/>
    <w:multiLevelType w:val="multilevel"/>
    <w:tmpl w:val="258842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FE866D6"/>
    <w:multiLevelType w:val="multilevel"/>
    <w:tmpl w:val="E3ACB9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99D4DF6"/>
    <w:multiLevelType w:val="hybridMultilevel"/>
    <w:tmpl w:val="2246453A"/>
    <w:lvl w:ilvl="0" w:tplc="926A71B2">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677BC0"/>
    <w:multiLevelType w:val="multilevel"/>
    <w:tmpl w:val="25884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9"/>
  </w:num>
  <w:num w:numId="3">
    <w:abstractNumId w:val="18"/>
  </w:num>
  <w:num w:numId="4">
    <w:abstractNumId w:val="16"/>
  </w:num>
  <w:num w:numId="5">
    <w:abstractNumId w:val="24"/>
  </w:num>
  <w:num w:numId="6">
    <w:abstractNumId w:val="4"/>
  </w:num>
  <w:num w:numId="7">
    <w:abstractNumId w:val="8"/>
  </w:num>
  <w:num w:numId="8">
    <w:abstractNumId w:val="12"/>
  </w:num>
  <w:num w:numId="9">
    <w:abstractNumId w:val="6"/>
  </w:num>
  <w:num w:numId="10">
    <w:abstractNumId w:val="5"/>
  </w:num>
  <w:num w:numId="11">
    <w:abstractNumId w:val="19"/>
  </w:num>
  <w:num w:numId="12">
    <w:abstractNumId w:val="2"/>
  </w:num>
  <w:num w:numId="13">
    <w:abstractNumId w:val="1"/>
  </w:num>
  <w:num w:numId="14">
    <w:abstractNumId w:val="20"/>
  </w:num>
  <w:num w:numId="15">
    <w:abstractNumId w:val="13"/>
  </w:num>
  <w:num w:numId="16">
    <w:abstractNumId w:val="7"/>
  </w:num>
  <w:num w:numId="17">
    <w:abstractNumId w:val="22"/>
  </w:num>
  <w:num w:numId="18">
    <w:abstractNumId w:val="10"/>
  </w:num>
  <w:num w:numId="19">
    <w:abstractNumId w:val="0"/>
  </w:num>
  <w:num w:numId="20">
    <w:abstractNumId w:val="23"/>
  </w:num>
  <w:num w:numId="21">
    <w:abstractNumId w:val="21"/>
  </w:num>
  <w:num w:numId="22">
    <w:abstractNumId w:val="11"/>
  </w:num>
  <w:num w:numId="23">
    <w:abstractNumId w:val="25"/>
  </w:num>
  <w:num w:numId="24">
    <w:abstractNumId w:val="15"/>
  </w:num>
  <w:num w:numId="25">
    <w:abstractNumId w:val="14"/>
  </w:num>
  <w:num w:numId="2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A4A"/>
    <w:rsid w:val="00003F8B"/>
    <w:rsid w:val="00004596"/>
    <w:rsid w:val="0000465F"/>
    <w:rsid w:val="00004B1A"/>
    <w:rsid w:val="000052A7"/>
    <w:rsid w:val="000057E5"/>
    <w:rsid w:val="00005C3C"/>
    <w:rsid w:val="00005EF0"/>
    <w:rsid w:val="00006595"/>
    <w:rsid w:val="00006950"/>
    <w:rsid w:val="000073A7"/>
    <w:rsid w:val="000079B9"/>
    <w:rsid w:val="00012335"/>
    <w:rsid w:val="00012339"/>
    <w:rsid w:val="00012C84"/>
    <w:rsid w:val="000133ED"/>
    <w:rsid w:val="00014636"/>
    <w:rsid w:val="00015049"/>
    <w:rsid w:val="0001577A"/>
    <w:rsid w:val="0001664E"/>
    <w:rsid w:val="00016AF9"/>
    <w:rsid w:val="00016E21"/>
    <w:rsid w:val="0001711F"/>
    <w:rsid w:val="00017123"/>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65B"/>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518"/>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D3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7B3"/>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780"/>
    <w:rsid w:val="0006298E"/>
    <w:rsid w:val="000635D2"/>
    <w:rsid w:val="000635E0"/>
    <w:rsid w:val="000636B7"/>
    <w:rsid w:val="00063757"/>
    <w:rsid w:val="000637BB"/>
    <w:rsid w:val="00063D55"/>
    <w:rsid w:val="00063EA6"/>
    <w:rsid w:val="00064B6C"/>
    <w:rsid w:val="00064BE3"/>
    <w:rsid w:val="000654B4"/>
    <w:rsid w:val="00065885"/>
    <w:rsid w:val="00066325"/>
    <w:rsid w:val="00066455"/>
    <w:rsid w:val="00066EBF"/>
    <w:rsid w:val="00067406"/>
    <w:rsid w:val="000704D7"/>
    <w:rsid w:val="000708AE"/>
    <w:rsid w:val="00071380"/>
    <w:rsid w:val="0007156D"/>
    <w:rsid w:val="0007335D"/>
    <w:rsid w:val="000737D6"/>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355"/>
    <w:rsid w:val="00077734"/>
    <w:rsid w:val="000777AB"/>
    <w:rsid w:val="00077A6D"/>
    <w:rsid w:val="00077F24"/>
    <w:rsid w:val="00080376"/>
    <w:rsid w:val="0008092F"/>
    <w:rsid w:val="00080A67"/>
    <w:rsid w:val="00080E84"/>
    <w:rsid w:val="0008180B"/>
    <w:rsid w:val="0008279E"/>
    <w:rsid w:val="00083C9B"/>
    <w:rsid w:val="000846CD"/>
    <w:rsid w:val="0008483C"/>
    <w:rsid w:val="00085C2C"/>
    <w:rsid w:val="00085E9C"/>
    <w:rsid w:val="00085EBB"/>
    <w:rsid w:val="0008655D"/>
    <w:rsid w:val="00086967"/>
    <w:rsid w:val="00090136"/>
    <w:rsid w:val="00090E98"/>
    <w:rsid w:val="00091022"/>
    <w:rsid w:val="00091453"/>
    <w:rsid w:val="00091954"/>
    <w:rsid w:val="000919A6"/>
    <w:rsid w:val="00091AC8"/>
    <w:rsid w:val="00091CDD"/>
    <w:rsid w:val="00091E51"/>
    <w:rsid w:val="00091E7A"/>
    <w:rsid w:val="000921E8"/>
    <w:rsid w:val="0009240C"/>
    <w:rsid w:val="000929FB"/>
    <w:rsid w:val="00092DCA"/>
    <w:rsid w:val="00093C72"/>
    <w:rsid w:val="00094771"/>
    <w:rsid w:val="00094EDA"/>
    <w:rsid w:val="000956E9"/>
    <w:rsid w:val="00095989"/>
    <w:rsid w:val="00095ABD"/>
    <w:rsid w:val="00095D94"/>
    <w:rsid w:val="000961C3"/>
    <w:rsid w:val="000969FC"/>
    <w:rsid w:val="00096BFF"/>
    <w:rsid w:val="00097696"/>
    <w:rsid w:val="0009777A"/>
    <w:rsid w:val="000A0040"/>
    <w:rsid w:val="000A0623"/>
    <w:rsid w:val="000A0992"/>
    <w:rsid w:val="000A0A11"/>
    <w:rsid w:val="000A0A9C"/>
    <w:rsid w:val="000A14C8"/>
    <w:rsid w:val="000A17EC"/>
    <w:rsid w:val="000A1B56"/>
    <w:rsid w:val="000A244F"/>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80B"/>
    <w:rsid w:val="000B07E2"/>
    <w:rsid w:val="000B0BAB"/>
    <w:rsid w:val="000B1508"/>
    <w:rsid w:val="000B17C7"/>
    <w:rsid w:val="000B1CF6"/>
    <w:rsid w:val="000B1D8E"/>
    <w:rsid w:val="000B1F5A"/>
    <w:rsid w:val="000B268C"/>
    <w:rsid w:val="000B28F5"/>
    <w:rsid w:val="000B341E"/>
    <w:rsid w:val="000B4280"/>
    <w:rsid w:val="000B455F"/>
    <w:rsid w:val="000B4DA0"/>
    <w:rsid w:val="000B51A7"/>
    <w:rsid w:val="000B6290"/>
    <w:rsid w:val="000B6358"/>
    <w:rsid w:val="000B6828"/>
    <w:rsid w:val="000B73CC"/>
    <w:rsid w:val="000B7498"/>
    <w:rsid w:val="000B76F7"/>
    <w:rsid w:val="000B78CB"/>
    <w:rsid w:val="000B7D8E"/>
    <w:rsid w:val="000C00D8"/>
    <w:rsid w:val="000C038A"/>
    <w:rsid w:val="000C11E1"/>
    <w:rsid w:val="000C14E5"/>
    <w:rsid w:val="000C16FD"/>
    <w:rsid w:val="000C1914"/>
    <w:rsid w:val="000C194E"/>
    <w:rsid w:val="000C2602"/>
    <w:rsid w:val="000C2AE1"/>
    <w:rsid w:val="000C3926"/>
    <w:rsid w:val="000C3F3D"/>
    <w:rsid w:val="000C3F57"/>
    <w:rsid w:val="000C4012"/>
    <w:rsid w:val="000C4048"/>
    <w:rsid w:val="000C4530"/>
    <w:rsid w:val="000C458E"/>
    <w:rsid w:val="000C53CE"/>
    <w:rsid w:val="000C53FC"/>
    <w:rsid w:val="000C56A7"/>
    <w:rsid w:val="000C5CA4"/>
    <w:rsid w:val="000C5F9B"/>
    <w:rsid w:val="000C6269"/>
    <w:rsid w:val="000C6598"/>
    <w:rsid w:val="000C6E7F"/>
    <w:rsid w:val="000C72EE"/>
    <w:rsid w:val="000C79F8"/>
    <w:rsid w:val="000C7B13"/>
    <w:rsid w:val="000D0873"/>
    <w:rsid w:val="000D0BE1"/>
    <w:rsid w:val="000D1EFD"/>
    <w:rsid w:val="000D264A"/>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6EAC"/>
    <w:rsid w:val="000D7460"/>
    <w:rsid w:val="000D76FF"/>
    <w:rsid w:val="000E0D76"/>
    <w:rsid w:val="000E139D"/>
    <w:rsid w:val="000E140F"/>
    <w:rsid w:val="000E143A"/>
    <w:rsid w:val="000E1E2C"/>
    <w:rsid w:val="000E1F01"/>
    <w:rsid w:val="000E1FCE"/>
    <w:rsid w:val="000E2120"/>
    <w:rsid w:val="000E24A4"/>
    <w:rsid w:val="000E2C54"/>
    <w:rsid w:val="000E2D17"/>
    <w:rsid w:val="000E319A"/>
    <w:rsid w:val="000E3862"/>
    <w:rsid w:val="000E3DD8"/>
    <w:rsid w:val="000E5A3B"/>
    <w:rsid w:val="000E60FB"/>
    <w:rsid w:val="000E6166"/>
    <w:rsid w:val="000E61FA"/>
    <w:rsid w:val="000E6539"/>
    <w:rsid w:val="000E6598"/>
    <w:rsid w:val="000E6C12"/>
    <w:rsid w:val="000E75AE"/>
    <w:rsid w:val="000E76D2"/>
    <w:rsid w:val="000E7BC8"/>
    <w:rsid w:val="000E7E97"/>
    <w:rsid w:val="000E7F56"/>
    <w:rsid w:val="000F0834"/>
    <w:rsid w:val="000F0A83"/>
    <w:rsid w:val="000F104C"/>
    <w:rsid w:val="000F1886"/>
    <w:rsid w:val="000F1D84"/>
    <w:rsid w:val="000F1EDE"/>
    <w:rsid w:val="000F2722"/>
    <w:rsid w:val="000F2F0A"/>
    <w:rsid w:val="000F3799"/>
    <w:rsid w:val="000F3C1D"/>
    <w:rsid w:val="000F3E52"/>
    <w:rsid w:val="000F4DA0"/>
    <w:rsid w:val="000F5C87"/>
    <w:rsid w:val="000F5F87"/>
    <w:rsid w:val="000F76CF"/>
    <w:rsid w:val="000F78CE"/>
    <w:rsid w:val="0010069D"/>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6F1C"/>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B9C"/>
    <w:rsid w:val="00113E7D"/>
    <w:rsid w:val="001140AC"/>
    <w:rsid w:val="00115245"/>
    <w:rsid w:val="00115287"/>
    <w:rsid w:val="00115292"/>
    <w:rsid w:val="001152CB"/>
    <w:rsid w:val="0011568F"/>
    <w:rsid w:val="00115A2F"/>
    <w:rsid w:val="00116D66"/>
    <w:rsid w:val="00116EB7"/>
    <w:rsid w:val="00117A7A"/>
    <w:rsid w:val="00117BB9"/>
    <w:rsid w:val="001201C5"/>
    <w:rsid w:val="00120F24"/>
    <w:rsid w:val="001210EF"/>
    <w:rsid w:val="0012276F"/>
    <w:rsid w:val="00122FFD"/>
    <w:rsid w:val="00123A88"/>
    <w:rsid w:val="00124CB2"/>
    <w:rsid w:val="00124F20"/>
    <w:rsid w:val="001252EE"/>
    <w:rsid w:val="001254F7"/>
    <w:rsid w:val="00125AA7"/>
    <w:rsid w:val="00125CD3"/>
    <w:rsid w:val="00125FD7"/>
    <w:rsid w:val="001264A5"/>
    <w:rsid w:val="00127CB6"/>
    <w:rsid w:val="00130019"/>
    <w:rsid w:val="0013026B"/>
    <w:rsid w:val="00130664"/>
    <w:rsid w:val="00130FF8"/>
    <w:rsid w:val="001312E0"/>
    <w:rsid w:val="001315C0"/>
    <w:rsid w:val="00132ACD"/>
    <w:rsid w:val="001335A6"/>
    <w:rsid w:val="001343E1"/>
    <w:rsid w:val="001344D4"/>
    <w:rsid w:val="00134668"/>
    <w:rsid w:val="001356E9"/>
    <w:rsid w:val="00135A21"/>
    <w:rsid w:val="00136461"/>
    <w:rsid w:val="001366C9"/>
    <w:rsid w:val="00136998"/>
    <w:rsid w:val="00137351"/>
    <w:rsid w:val="00137B04"/>
    <w:rsid w:val="00140191"/>
    <w:rsid w:val="00140534"/>
    <w:rsid w:val="00140CFF"/>
    <w:rsid w:val="0014107C"/>
    <w:rsid w:val="001410F3"/>
    <w:rsid w:val="0014116C"/>
    <w:rsid w:val="001412D6"/>
    <w:rsid w:val="001419E1"/>
    <w:rsid w:val="00141D9E"/>
    <w:rsid w:val="00141FAB"/>
    <w:rsid w:val="00142820"/>
    <w:rsid w:val="001432CD"/>
    <w:rsid w:val="00143B59"/>
    <w:rsid w:val="00143DF3"/>
    <w:rsid w:val="0014507A"/>
    <w:rsid w:val="001451FB"/>
    <w:rsid w:val="00145511"/>
    <w:rsid w:val="00145C50"/>
    <w:rsid w:val="00145D43"/>
    <w:rsid w:val="00146862"/>
    <w:rsid w:val="001473D1"/>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A83"/>
    <w:rsid w:val="001543DF"/>
    <w:rsid w:val="001557EE"/>
    <w:rsid w:val="00155B21"/>
    <w:rsid w:val="00155BCD"/>
    <w:rsid w:val="0015629E"/>
    <w:rsid w:val="00156E35"/>
    <w:rsid w:val="0015713D"/>
    <w:rsid w:val="001575C5"/>
    <w:rsid w:val="001577CA"/>
    <w:rsid w:val="00161002"/>
    <w:rsid w:val="001616E8"/>
    <w:rsid w:val="0016188A"/>
    <w:rsid w:val="00162128"/>
    <w:rsid w:val="001629AA"/>
    <w:rsid w:val="00162CE0"/>
    <w:rsid w:val="00162D02"/>
    <w:rsid w:val="00162EED"/>
    <w:rsid w:val="001637F0"/>
    <w:rsid w:val="001638C2"/>
    <w:rsid w:val="00163BDB"/>
    <w:rsid w:val="00163CFA"/>
    <w:rsid w:val="00163FA6"/>
    <w:rsid w:val="00163FE6"/>
    <w:rsid w:val="001642F2"/>
    <w:rsid w:val="0016476D"/>
    <w:rsid w:val="00164937"/>
    <w:rsid w:val="00165055"/>
    <w:rsid w:val="0016540C"/>
    <w:rsid w:val="00165596"/>
    <w:rsid w:val="001676F5"/>
    <w:rsid w:val="00167D0D"/>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77CC9"/>
    <w:rsid w:val="001810C6"/>
    <w:rsid w:val="0018119F"/>
    <w:rsid w:val="001816E5"/>
    <w:rsid w:val="001816EE"/>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33"/>
    <w:rsid w:val="00191560"/>
    <w:rsid w:val="001929D1"/>
    <w:rsid w:val="00192FB4"/>
    <w:rsid w:val="00193872"/>
    <w:rsid w:val="00193B00"/>
    <w:rsid w:val="00193BE4"/>
    <w:rsid w:val="00194223"/>
    <w:rsid w:val="001945AC"/>
    <w:rsid w:val="00194F7D"/>
    <w:rsid w:val="00195870"/>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0F6E"/>
    <w:rsid w:val="001B1376"/>
    <w:rsid w:val="001B14F3"/>
    <w:rsid w:val="001B1890"/>
    <w:rsid w:val="001B20E2"/>
    <w:rsid w:val="001B2AE0"/>
    <w:rsid w:val="001B3108"/>
    <w:rsid w:val="001B3166"/>
    <w:rsid w:val="001B35E8"/>
    <w:rsid w:val="001B3AE2"/>
    <w:rsid w:val="001B3D74"/>
    <w:rsid w:val="001B3E4B"/>
    <w:rsid w:val="001B40DD"/>
    <w:rsid w:val="001B412F"/>
    <w:rsid w:val="001B4735"/>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57FF"/>
    <w:rsid w:val="001C64D1"/>
    <w:rsid w:val="001C74F7"/>
    <w:rsid w:val="001D0066"/>
    <w:rsid w:val="001D0FDB"/>
    <w:rsid w:val="001D140A"/>
    <w:rsid w:val="001D14C3"/>
    <w:rsid w:val="001D2460"/>
    <w:rsid w:val="001D24B3"/>
    <w:rsid w:val="001D24C7"/>
    <w:rsid w:val="001D2936"/>
    <w:rsid w:val="001D30AF"/>
    <w:rsid w:val="001D3140"/>
    <w:rsid w:val="001D35F2"/>
    <w:rsid w:val="001D3CDA"/>
    <w:rsid w:val="001D4366"/>
    <w:rsid w:val="001D4940"/>
    <w:rsid w:val="001D49FF"/>
    <w:rsid w:val="001D5726"/>
    <w:rsid w:val="001D582A"/>
    <w:rsid w:val="001D5D13"/>
    <w:rsid w:val="001D5F68"/>
    <w:rsid w:val="001D60C6"/>
    <w:rsid w:val="001D6178"/>
    <w:rsid w:val="001D6275"/>
    <w:rsid w:val="001D67C9"/>
    <w:rsid w:val="001D69E7"/>
    <w:rsid w:val="001D6BF4"/>
    <w:rsid w:val="001D72C1"/>
    <w:rsid w:val="001D7B1D"/>
    <w:rsid w:val="001E08C1"/>
    <w:rsid w:val="001E0915"/>
    <w:rsid w:val="001E09B1"/>
    <w:rsid w:val="001E0C8C"/>
    <w:rsid w:val="001E0F4F"/>
    <w:rsid w:val="001E0FE3"/>
    <w:rsid w:val="001E103B"/>
    <w:rsid w:val="001E1F74"/>
    <w:rsid w:val="001E341A"/>
    <w:rsid w:val="001E3D57"/>
    <w:rsid w:val="001E41DE"/>
    <w:rsid w:val="001E41F3"/>
    <w:rsid w:val="001E46BF"/>
    <w:rsid w:val="001E4904"/>
    <w:rsid w:val="001E4D74"/>
    <w:rsid w:val="001E4EBF"/>
    <w:rsid w:val="001E51E1"/>
    <w:rsid w:val="001E5FEE"/>
    <w:rsid w:val="001E6149"/>
    <w:rsid w:val="001E6C46"/>
    <w:rsid w:val="001E7173"/>
    <w:rsid w:val="001E7228"/>
    <w:rsid w:val="001E7CB7"/>
    <w:rsid w:val="001F02E4"/>
    <w:rsid w:val="001F03F7"/>
    <w:rsid w:val="001F042D"/>
    <w:rsid w:val="001F0839"/>
    <w:rsid w:val="001F0A38"/>
    <w:rsid w:val="001F0D28"/>
    <w:rsid w:val="001F1383"/>
    <w:rsid w:val="001F240B"/>
    <w:rsid w:val="001F24F0"/>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735"/>
    <w:rsid w:val="00201BD0"/>
    <w:rsid w:val="00201D82"/>
    <w:rsid w:val="00202269"/>
    <w:rsid w:val="002028EA"/>
    <w:rsid w:val="00202C4A"/>
    <w:rsid w:val="00202EE0"/>
    <w:rsid w:val="00203310"/>
    <w:rsid w:val="002033F0"/>
    <w:rsid w:val="00203C12"/>
    <w:rsid w:val="00203E92"/>
    <w:rsid w:val="00204570"/>
    <w:rsid w:val="00204D5E"/>
    <w:rsid w:val="002053C8"/>
    <w:rsid w:val="00205989"/>
    <w:rsid w:val="00206E6A"/>
    <w:rsid w:val="002070EE"/>
    <w:rsid w:val="0020737F"/>
    <w:rsid w:val="0020749D"/>
    <w:rsid w:val="00207DB5"/>
    <w:rsid w:val="002103EA"/>
    <w:rsid w:val="00210D09"/>
    <w:rsid w:val="0021105E"/>
    <w:rsid w:val="0021149A"/>
    <w:rsid w:val="00211965"/>
    <w:rsid w:val="00211C8B"/>
    <w:rsid w:val="002125DB"/>
    <w:rsid w:val="00212ACD"/>
    <w:rsid w:val="002130BF"/>
    <w:rsid w:val="00214029"/>
    <w:rsid w:val="0021439E"/>
    <w:rsid w:val="00214982"/>
    <w:rsid w:val="00214B03"/>
    <w:rsid w:val="00214C70"/>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CC3"/>
    <w:rsid w:val="00222F8D"/>
    <w:rsid w:val="002239BE"/>
    <w:rsid w:val="00223D47"/>
    <w:rsid w:val="00223DA7"/>
    <w:rsid w:val="00224182"/>
    <w:rsid w:val="00224227"/>
    <w:rsid w:val="00224705"/>
    <w:rsid w:val="00224BC0"/>
    <w:rsid w:val="00224EDF"/>
    <w:rsid w:val="002256CC"/>
    <w:rsid w:val="0022590E"/>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13"/>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47CF5"/>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4FC"/>
    <w:rsid w:val="0027268F"/>
    <w:rsid w:val="0027328F"/>
    <w:rsid w:val="00273719"/>
    <w:rsid w:val="00273B1D"/>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4CB"/>
    <w:rsid w:val="0028285E"/>
    <w:rsid w:val="0028294F"/>
    <w:rsid w:val="00282A06"/>
    <w:rsid w:val="00284A4C"/>
    <w:rsid w:val="00284B4F"/>
    <w:rsid w:val="00284D62"/>
    <w:rsid w:val="00284F0B"/>
    <w:rsid w:val="0028588E"/>
    <w:rsid w:val="00285956"/>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1709"/>
    <w:rsid w:val="002929D9"/>
    <w:rsid w:val="00293019"/>
    <w:rsid w:val="0029314B"/>
    <w:rsid w:val="002935BA"/>
    <w:rsid w:val="002936CA"/>
    <w:rsid w:val="00293ADF"/>
    <w:rsid w:val="00293CE6"/>
    <w:rsid w:val="0029439D"/>
    <w:rsid w:val="00294FBE"/>
    <w:rsid w:val="00295896"/>
    <w:rsid w:val="00295E01"/>
    <w:rsid w:val="00296275"/>
    <w:rsid w:val="00296492"/>
    <w:rsid w:val="002964D6"/>
    <w:rsid w:val="0029678E"/>
    <w:rsid w:val="0029690D"/>
    <w:rsid w:val="00296964"/>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828"/>
    <w:rsid w:val="002A3CEE"/>
    <w:rsid w:val="002A4362"/>
    <w:rsid w:val="002A4387"/>
    <w:rsid w:val="002A45C7"/>
    <w:rsid w:val="002A49AB"/>
    <w:rsid w:val="002A5686"/>
    <w:rsid w:val="002A5A4F"/>
    <w:rsid w:val="002A7096"/>
    <w:rsid w:val="002A75D5"/>
    <w:rsid w:val="002A777D"/>
    <w:rsid w:val="002A7CE2"/>
    <w:rsid w:val="002A7D28"/>
    <w:rsid w:val="002A7E15"/>
    <w:rsid w:val="002B0855"/>
    <w:rsid w:val="002B0C5A"/>
    <w:rsid w:val="002B17B2"/>
    <w:rsid w:val="002B1BC7"/>
    <w:rsid w:val="002B1C10"/>
    <w:rsid w:val="002B1E98"/>
    <w:rsid w:val="002B2379"/>
    <w:rsid w:val="002B259D"/>
    <w:rsid w:val="002B26A4"/>
    <w:rsid w:val="002B2E7C"/>
    <w:rsid w:val="002B3064"/>
    <w:rsid w:val="002B3530"/>
    <w:rsid w:val="002B3994"/>
    <w:rsid w:val="002B3BBF"/>
    <w:rsid w:val="002B463A"/>
    <w:rsid w:val="002B4CD7"/>
    <w:rsid w:val="002B61A5"/>
    <w:rsid w:val="002B62D4"/>
    <w:rsid w:val="002B7298"/>
    <w:rsid w:val="002B76F6"/>
    <w:rsid w:val="002B7FB1"/>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C92"/>
    <w:rsid w:val="002D6003"/>
    <w:rsid w:val="002D6292"/>
    <w:rsid w:val="002D70A4"/>
    <w:rsid w:val="002D792A"/>
    <w:rsid w:val="002D7B55"/>
    <w:rsid w:val="002D7E79"/>
    <w:rsid w:val="002E0539"/>
    <w:rsid w:val="002E09C1"/>
    <w:rsid w:val="002E0D05"/>
    <w:rsid w:val="002E0D25"/>
    <w:rsid w:val="002E0E8A"/>
    <w:rsid w:val="002E0F2D"/>
    <w:rsid w:val="002E1387"/>
    <w:rsid w:val="002E1D25"/>
    <w:rsid w:val="002E2184"/>
    <w:rsid w:val="002E2DFA"/>
    <w:rsid w:val="002E31E1"/>
    <w:rsid w:val="002E3717"/>
    <w:rsid w:val="002E3F0B"/>
    <w:rsid w:val="002E424F"/>
    <w:rsid w:val="002E43A5"/>
    <w:rsid w:val="002E45E4"/>
    <w:rsid w:val="002E4FDB"/>
    <w:rsid w:val="002E54AF"/>
    <w:rsid w:val="002E578D"/>
    <w:rsid w:val="002E5893"/>
    <w:rsid w:val="002E6F96"/>
    <w:rsid w:val="002E7155"/>
    <w:rsid w:val="002E74F5"/>
    <w:rsid w:val="002E7B88"/>
    <w:rsid w:val="002E7CFC"/>
    <w:rsid w:val="002E7E0B"/>
    <w:rsid w:val="002F079E"/>
    <w:rsid w:val="002F0972"/>
    <w:rsid w:val="002F0ADA"/>
    <w:rsid w:val="002F102D"/>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0FE0"/>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2DC2"/>
    <w:rsid w:val="00313345"/>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C45"/>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B6A"/>
    <w:rsid w:val="00335F18"/>
    <w:rsid w:val="00335F43"/>
    <w:rsid w:val="00336258"/>
    <w:rsid w:val="00336336"/>
    <w:rsid w:val="00336BE9"/>
    <w:rsid w:val="00340072"/>
    <w:rsid w:val="003400BE"/>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38E"/>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63C"/>
    <w:rsid w:val="00351B10"/>
    <w:rsid w:val="0035291A"/>
    <w:rsid w:val="0035366B"/>
    <w:rsid w:val="00353B75"/>
    <w:rsid w:val="00354F2B"/>
    <w:rsid w:val="00355DB8"/>
    <w:rsid w:val="00355E13"/>
    <w:rsid w:val="0035601A"/>
    <w:rsid w:val="0035630F"/>
    <w:rsid w:val="0035662B"/>
    <w:rsid w:val="0035685D"/>
    <w:rsid w:val="003568DD"/>
    <w:rsid w:val="00356EA1"/>
    <w:rsid w:val="0035743B"/>
    <w:rsid w:val="0035756A"/>
    <w:rsid w:val="00357670"/>
    <w:rsid w:val="00357D2F"/>
    <w:rsid w:val="00360086"/>
    <w:rsid w:val="003610CA"/>
    <w:rsid w:val="003613D0"/>
    <w:rsid w:val="00361605"/>
    <w:rsid w:val="0036236F"/>
    <w:rsid w:val="00362B5D"/>
    <w:rsid w:val="003635B5"/>
    <w:rsid w:val="00363730"/>
    <w:rsid w:val="00363D71"/>
    <w:rsid w:val="0036411B"/>
    <w:rsid w:val="00364250"/>
    <w:rsid w:val="00364916"/>
    <w:rsid w:val="00364CA4"/>
    <w:rsid w:val="00364CE1"/>
    <w:rsid w:val="0036572D"/>
    <w:rsid w:val="00365848"/>
    <w:rsid w:val="0036584D"/>
    <w:rsid w:val="00365EE6"/>
    <w:rsid w:val="003664E7"/>
    <w:rsid w:val="00366E23"/>
    <w:rsid w:val="00367280"/>
    <w:rsid w:val="00367452"/>
    <w:rsid w:val="00367DAF"/>
    <w:rsid w:val="0037035F"/>
    <w:rsid w:val="00370559"/>
    <w:rsid w:val="00370CBD"/>
    <w:rsid w:val="00371A2A"/>
    <w:rsid w:val="0037293D"/>
    <w:rsid w:val="00373359"/>
    <w:rsid w:val="0037380F"/>
    <w:rsid w:val="00374C98"/>
    <w:rsid w:val="00375A96"/>
    <w:rsid w:val="0037632A"/>
    <w:rsid w:val="0037670E"/>
    <w:rsid w:val="00376B5C"/>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2B3"/>
    <w:rsid w:val="003867B0"/>
    <w:rsid w:val="00386DEE"/>
    <w:rsid w:val="00387481"/>
    <w:rsid w:val="00387B03"/>
    <w:rsid w:val="0039015E"/>
    <w:rsid w:val="00390493"/>
    <w:rsid w:val="003904FD"/>
    <w:rsid w:val="00391B0C"/>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3B"/>
    <w:rsid w:val="003A2F62"/>
    <w:rsid w:val="003A35CD"/>
    <w:rsid w:val="003A3F7E"/>
    <w:rsid w:val="003A4499"/>
    <w:rsid w:val="003A46DE"/>
    <w:rsid w:val="003A5069"/>
    <w:rsid w:val="003A6711"/>
    <w:rsid w:val="003A6AEB"/>
    <w:rsid w:val="003A73CD"/>
    <w:rsid w:val="003A76B9"/>
    <w:rsid w:val="003B04D7"/>
    <w:rsid w:val="003B057C"/>
    <w:rsid w:val="003B06F7"/>
    <w:rsid w:val="003B0BF4"/>
    <w:rsid w:val="003B0EF5"/>
    <w:rsid w:val="003B13A8"/>
    <w:rsid w:val="003B1948"/>
    <w:rsid w:val="003B1AF7"/>
    <w:rsid w:val="003B1B10"/>
    <w:rsid w:val="003B27E0"/>
    <w:rsid w:val="003B2A96"/>
    <w:rsid w:val="003B34FE"/>
    <w:rsid w:val="003B3511"/>
    <w:rsid w:val="003B4477"/>
    <w:rsid w:val="003B45BD"/>
    <w:rsid w:val="003B4748"/>
    <w:rsid w:val="003B48B1"/>
    <w:rsid w:val="003B4927"/>
    <w:rsid w:val="003B4B60"/>
    <w:rsid w:val="003B526F"/>
    <w:rsid w:val="003B56C7"/>
    <w:rsid w:val="003B5C49"/>
    <w:rsid w:val="003B5F80"/>
    <w:rsid w:val="003B620B"/>
    <w:rsid w:val="003B6CC5"/>
    <w:rsid w:val="003B6E45"/>
    <w:rsid w:val="003B7236"/>
    <w:rsid w:val="003B796F"/>
    <w:rsid w:val="003B7B02"/>
    <w:rsid w:val="003C08E5"/>
    <w:rsid w:val="003C0908"/>
    <w:rsid w:val="003C0AEA"/>
    <w:rsid w:val="003C18BE"/>
    <w:rsid w:val="003C19E7"/>
    <w:rsid w:val="003C1CD0"/>
    <w:rsid w:val="003C22BA"/>
    <w:rsid w:val="003C2488"/>
    <w:rsid w:val="003C25C7"/>
    <w:rsid w:val="003C2760"/>
    <w:rsid w:val="003C278D"/>
    <w:rsid w:val="003C279F"/>
    <w:rsid w:val="003C2CF7"/>
    <w:rsid w:val="003C2D3F"/>
    <w:rsid w:val="003C3696"/>
    <w:rsid w:val="003C3D07"/>
    <w:rsid w:val="003C41FB"/>
    <w:rsid w:val="003C441D"/>
    <w:rsid w:val="003C45B0"/>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3775"/>
    <w:rsid w:val="003D4340"/>
    <w:rsid w:val="003D4CED"/>
    <w:rsid w:val="003D5310"/>
    <w:rsid w:val="003D6797"/>
    <w:rsid w:val="003D68A8"/>
    <w:rsid w:val="003D69FB"/>
    <w:rsid w:val="003D6A47"/>
    <w:rsid w:val="003D7FE1"/>
    <w:rsid w:val="003E03DB"/>
    <w:rsid w:val="003E0864"/>
    <w:rsid w:val="003E0A13"/>
    <w:rsid w:val="003E0FE3"/>
    <w:rsid w:val="003E0FEC"/>
    <w:rsid w:val="003E191E"/>
    <w:rsid w:val="003E1A36"/>
    <w:rsid w:val="003E250C"/>
    <w:rsid w:val="003E2F1E"/>
    <w:rsid w:val="003E3339"/>
    <w:rsid w:val="003E3D0F"/>
    <w:rsid w:val="003E3D85"/>
    <w:rsid w:val="003E46DA"/>
    <w:rsid w:val="003E4781"/>
    <w:rsid w:val="003E4EC7"/>
    <w:rsid w:val="003E5581"/>
    <w:rsid w:val="003E5982"/>
    <w:rsid w:val="003E5C2F"/>
    <w:rsid w:val="003E671A"/>
    <w:rsid w:val="003E676A"/>
    <w:rsid w:val="003E6D86"/>
    <w:rsid w:val="003E6E9F"/>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5A4B"/>
    <w:rsid w:val="0040668F"/>
    <w:rsid w:val="00406800"/>
    <w:rsid w:val="00406980"/>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6EE0"/>
    <w:rsid w:val="00417415"/>
    <w:rsid w:val="004174ED"/>
    <w:rsid w:val="00417776"/>
    <w:rsid w:val="0041778D"/>
    <w:rsid w:val="004178B1"/>
    <w:rsid w:val="00417B70"/>
    <w:rsid w:val="00417CC7"/>
    <w:rsid w:val="00417E12"/>
    <w:rsid w:val="00417E1A"/>
    <w:rsid w:val="00417F2C"/>
    <w:rsid w:val="004202B9"/>
    <w:rsid w:val="00420829"/>
    <w:rsid w:val="0042142F"/>
    <w:rsid w:val="004219D4"/>
    <w:rsid w:val="0042286F"/>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C53"/>
    <w:rsid w:val="00445DAE"/>
    <w:rsid w:val="00446411"/>
    <w:rsid w:val="004465D4"/>
    <w:rsid w:val="0044679C"/>
    <w:rsid w:val="00446EF3"/>
    <w:rsid w:val="004477B3"/>
    <w:rsid w:val="004501E8"/>
    <w:rsid w:val="004507AC"/>
    <w:rsid w:val="00450822"/>
    <w:rsid w:val="004510D5"/>
    <w:rsid w:val="00451476"/>
    <w:rsid w:val="00451812"/>
    <w:rsid w:val="004530FE"/>
    <w:rsid w:val="00453929"/>
    <w:rsid w:val="0045439F"/>
    <w:rsid w:val="00455921"/>
    <w:rsid w:val="00455B47"/>
    <w:rsid w:val="004561A8"/>
    <w:rsid w:val="004561BB"/>
    <w:rsid w:val="004569C7"/>
    <w:rsid w:val="00456F61"/>
    <w:rsid w:val="004572EE"/>
    <w:rsid w:val="00457454"/>
    <w:rsid w:val="00457480"/>
    <w:rsid w:val="004574DB"/>
    <w:rsid w:val="004575AB"/>
    <w:rsid w:val="0045779C"/>
    <w:rsid w:val="00460407"/>
    <w:rsid w:val="00461610"/>
    <w:rsid w:val="00461775"/>
    <w:rsid w:val="00461ACD"/>
    <w:rsid w:val="00461B85"/>
    <w:rsid w:val="00462063"/>
    <w:rsid w:val="00462AFD"/>
    <w:rsid w:val="00463767"/>
    <w:rsid w:val="00463DB7"/>
    <w:rsid w:val="00464B01"/>
    <w:rsid w:val="004651BC"/>
    <w:rsid w:val="004654D5"/>
    <w:rsid w:val="00465801"/>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9C9"/>
    <w:rsid w:val="00474D66"/>
    <w:rsid w:val="00474EDD"/>
    <w:rsid w:val="00475923"/>
    <w:rsid w:val="00475AC5"/>
    <w:rsid w:val="004760C9"/>
    <w:rsid w:val="00476108"/>
    <w:rsid w:val="004767CE"/>
    <w:rsid w:val="00476C60"/>
    <w:rsid w:val="00477783"/>
    <w:rsid w:val="00477DF6"/>
    <w:rsid w:val="004807C0"/>
    <w:rsid w:val="004813AD"/>
    <w:rsid w:val="004815C6"/>
    <w:rsid w:val="00481662"/>
    <w:rsid w:val="0048190E"/>
    <w:rsid w:val="00481A21"/>
    <w:rsid w:val="00481B49"/>
    <w:rsid w:val="00482296"/>
    <w:rsid w:val="004822F5"/>
    <w:rsid w:val="004824DE"/>
    <w:rsid w:val="004825CE"/>
    <w:rsid w:val="004826A8"/>
    <w:rsid w:val="00482847"/>
    <w:rsid w:val="00482B72"/>
    <w:rsid w:val="00482BD6"/>
    <w:rsid w:val="00483309"/>
    <w:rsid w:val="00483394"/>
    <w:rsid w:val="00483B64"/>
    <w:rsid w:val="004844E6"/>
    <w:rsid w:val="00484619"/>
    <w:rsid w:val="00484C20"/>
    <w:rsid w:val="004851A2"/>
    <w:rsid w:val="004857F4"/>
    <w:rsid w:val="00485E23"/>
    <w:rsid w:val="00485EAF"/>
    <w:rsid w:val="00486CAC"/>
    <w:rsid w:val="00487148"/>
    <w:rsid w:val="004879BA"/>
    <w:rsid w:val="00487CBB"/>
    <w:rsid w:val="0049035C"/>
    <w:rsid w:val="00490432"/>
    <w:rsid w:val="0049102E"/>
    <w:rsid w:val="004913EB"/>
    <w:rsid w:val="00491898"/>
    <w:rsid w:val="00491D29"/>
    <w:rsid w:val="00491FC5"/>
    <w:rsid w:val="004926AA"/>
    <w:rsid w:val="00492B2F"/>
    <w:rsid w:val="00493DD8"/>
    <w:rsid w:val="00494053"/>
    <w:rsid w:val="004940C1"/>
    <w:rsid w:val="004940E4"/>
    <w:rsid w:val="0049449E"/>
    <w:rsid w:val="00495236"/>
    <w:rsid w:val="004957F2"/>
    <w:rsid w:val="00495F21"/>
    <w:rsid w:val="00495F5A"/>
    <w:rsid w:val="00496044"/>
    <w:rsid w:val="00496CD1"/>
    <w:rsid w:val="00496F61"/>
    <w:rsid w:val="00497201"/>
    <w:rsid w:val="00497350"/>
    <w:rsid w:val="004976C5"/>
    <w:rsid w:val="004A00F9"/>
    <w:rsid w:val="004A054F"/>
    <w:rsid w:val="004A05F3"/>
    <w:rsid w:val="004A0B09"/>
    <w:rsid w:val="004A0CE5"/>
    <w:rsid w:val="004A1F33"/>
    <w:rsid w:val="004A22CC"/>
    <w:rsid w:val="004A235F"/>
    <w:rsid w:val="004A2535"/>
    <w:rsid w:val="004A2A4D"/>
    <w:rsid w:val="004A34B4"/>
    <w:rsid w:val="004A3AD1"/>
    <w:rsid w:val="004A3C87"/>
    <w:rsid w:val="004A42BC"/>
    <w:rsid w:val="004A4A2E"/>
    <w:rsid w:val="004A56BB"/>
    <w:rsid w:val="004A58C2"/>
    <w:rsid w:val="004A5BE4"/>
    <w:rsid w:val="004A5CCA"/>
    <w:rsid w:val="004A5FBE"/>
    <w:rsid w:val="004A672D"/>
    <w:rsid w:val="004A67E8"/>
    <w:rsid w:val="004A68A3"/>
    <w:rsid w:val="004A6C88"/>
    <w:rsid w:val="004A7D3B"/>
    <w:rsid w:val="004B0B3E"/>
    <w:rsid w:val="004B1A56"/>
    <w:rsid w:val="004B1B21"/>
    <w:rsid w:val="004B1EE3"/>
    <w:rsid w:val="004B224E"/>
    <w:rsid w:val="004B2B25"/>
    <w:rsid w:val="004B3A40"/>
    <w:rsid w:val="004B4661"/>
    <w:rsid w:val="004B4D41"/>
    <w:rsid w:val="004B50C1"/>
    <w:rsid w:val="004B5F3F"/>
    <w:rsid w:val="004B6158"/>
    <w:rsid w:val="004B63F9"/>
    <w:rsid w:val="004B6B75"/>
    <w:rsid w:val="004B6E0C"/>
    <w:rsid w:val="004B732B"/>
    <w:rsid w:val="004B7336"/>
    <w:rsid w:val="004B75B7"/>
    <w:rsid w:val="004B7BF1"/>
    <w:rsid w:val="004B7E85"/>
    <w:rsid w:val="004C0A27"/>
    <w:rsid w:val="004C105D"/>
    <w:rsid w:val="004C1070"/>
    <w:rsid w:val="004C131F"/>
    <w:rsid w:val="004C1717"/>
    <w:rsid w:val="004C190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1CF2"/>
    <w:rsid w:val="004D2064"/>
    <w:rsid w:val="004D2A31"/>
    <w:rsid w:val="004D2BEF"/>
    <w:rsid w:val="004D33D6"/>
    <w:rsid w:val="004D3F94"/>
    <w:rsid w:val="004D547D"/>
    <w:rsid w:val="004D626F"/>
    <w:rsid w:val="004D7304"/>
    <w:rsid w:val="004D73D4"/>
    <w:rsid w:val="004E0362"/>
    <w:rsid w:val="004E03A2"/>
    <w:rsid w:val="004E1868"/>
    <w:rsid w:val="004E2532"/>
    <w:rsid w:val="004E2C10"/>
    <w:rsid w:val="004E2F52"/>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4B3"/>
    <w:rsid w:val="004F696C"/>
    <w:rsid w:val="004F6B41"/>
    <w:rsid w:val="004F6C85"/>
    <w:rsid w:val="004F770D"/>
    <w:rsid w:val="004F7EAB"/>
    <w:rsid w:val="00500FE3"/>
    <w:rsid w:val="00501067"/>
    <w:rsid w:val="00501552"/>
    <w:rsid w:val="00501B1C"/>
    <w:rsid w:val="00501C6E"/>
    <w:rsid w:val="0050213B"/>
    <w:rsid w:val="00502B63"/>
    <w:rsid w:val="005034A8"/>
    <w:rsid w:val="005034C2"/>
    <w:rsid w:val="00503D35"/>
    <w:rsid w:val="00503D4B"/>
    <w:rsid w:val="00503E97"/>
    <w:rsid w:val="0050445B"/>
    <w:rsid w:val="00504533"/>
    <w:rsid w:val="00505288"/>
    <w:rsid w:val="00505302"/>
    <w:rsid w:val="005053D4"/>
    <w:rsid w:val="00505420"/>
    <w:rsid w:val="00505B80"/>
    <w:rsid w:val="00505EAE"/>
    <w:rsid w:val="005064B6"/>
    <w:rsid w:val="00506570"/>
    <w:rsid w:val="0050680E"/>
    <w:rsid w:val="005068A4"/>
    <w:rsid w:val="0050720D"/>
    <w:rsid w:val="005072A1"/>
    <w:rsid w:val="00507340"/>
    <w:rsid w:val="0050771A"/>
    <w:rsid w:val="00507B4D"/>
    <w:rsid w:val="00510011"/>
    <w:rsid w:val="00510A22"/>
    <w:rsid w:val="00511825"/>
    <w:rsid w:val="00511D11"/>
    <w:rsid w:val="00511F76"/>
    <w:rsid w:val="005122D2"/>
    <w:rsid w:val="00512956"/>
    <w:rsid w:val="00512B62"/>
    <w:rsid w:val="0051316E"/>
    <w:rsid w:val="00513987"/>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5A14"/>
    <w:rsid w:val="00526091"/>
    <w:rsid w:val="00526434"/>
    <w:rsid w:val="0052788F"/>
    <w:rsid w:val="00527920"/>
    <w:rsid w:val="00527E44"/>
    <w:rsid w:val="005304B9"/>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C69"/>
    <w:rsid w:val="00550E82"/>
    <w:rsid w:val="00551047"/>
    <w:rsid w:val="005510C0"/>
    <w:rsid w:val="00551E7C"/>
    <w:rsid w:val="00551F37"/>
    <w:rsid w:val="00552E5E"/>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EA5"/>
    <w:rsid w:val="005604F4"/>
    <w:rsid w:val="00560C14"/>
    <w:rsid w:val="005616E5"/>
    <w:rsid w:val="00561D65"/>
    <w:rsid w:val="00562163"/>
    <w:rsid w:val="00562342"/>
    <w:rsid w:val="00562A9F"/>
    <w:rsid w:val="00563003"/>
    <w:rsid w:val="005631B3"/>
    <w:rsid w:val="00563C95"/>
    <w:rsid w:val="00564014"/>
    <w:rsid w:val="0056417A"/>
    <w:rsid w:val="00564BB1"/>
    <w:rsid w:val="005652CD"/>
    <w:rsid w:val="005652F5"/>
    <w:rsid w:val="0056540E"/>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EBB"/>
    <w:rsid w:val="00576FB0"/>
    <w:rsid w:val="005776B7"/>
    <w:rsid w:val="00577858"/>
    <w:rsid w:val="005807AD"/>
    <w:rsid w:val="00580C38"/>
    <w:rsid w:val="0058199E"/>
    <w:rsid w:val="00581F17"/>
    <w:rsid w:val="00582177"/>
    <w:rsid w:val="0058242C"/>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0298"/>
    <w:rsid w:val="005908A3"/>
    <w:rsid w:val="00591D8E"/>
    <w:rsid w:val="00592C6D"/>
    <w:rsid w:val="00592D74"/>
    <w:rsid w:val="00593AB7"/>
    <w:rsid w:val="00593F8E"/>
    <w:rsid w:val="00593FA4"/>
    <w:rsid w:val="005940D2"/>
    <w:rsid w:val="00594C62"/>
    <w:rsid w:val="00595294"/>
    <w:rsid w:val="005952AF"/>
    <w:rsid w:val="005957DD"/>
    <w:rsid w:val="00595C17"/>
    <w:rsid w:val="005960F0"/>
    <w:rsid w:val="005962B5"/>
    <w:rsid w:val="0059656E"/>
    <w:rsid w:val="005974A1"/>
    <w:rsid w:val="00597B57"/>
    <w:rsid w:val="005A0100"/>
    <w:rsid w:val="005A065F"/>
    <w:rsid w:val="005A0932"/>
    <w:rsid w:val="005A0C51"/>
    <w:rsid w:val="005A161C"/>
    <w:rsid w:val="005A1DC1"/>
    <w:rsid w:val="005A254A"/>
    <w:rsid w:val="005A25D7"/>
    <w:rsid w:val="005A3087"/>
    <w:rsid w:val="005A32AA"/>
    <w:rsid w:val="005A42DE"/>
    <w:rsid w:val="005A512C"/>
    <w:rsid w:val="005A5196"/>
    <w:rsid w:val="005A5701"/>
    <w:rsid w:val="005A5953"/>
    <w:rsid w:val="005A5B48"/>
    <w:rsid w:val="005A6529"/>
    <w:rsid w:val="005A6B37"/>
    <w:rsid w:val="005A6DCF"/>
    <w:rsid w:val="005A6F70"/>
    <w:rsid w:val="005A71AB"/>
    <w:rsid w:val="005A71B7"/>
    <w:rsid w:val="005A7F01"/>
    <w:rsid w:val="005B029E"/>
    <w:rsid w:val="005B06A6"/>
    <w:rsid w:val="005B0D44"/>
    <w:rsid w:val="005B16A5"/>
    <w:rsid w:val="005B2113"/>
    <w:rsid w:val="005B2224"/>
    <w:rsid w:val="005B240E"/>
    <w:rsid w:val="005B29BE"/>
    <w:rsid w:val="005B2B0C"/>
    <w:rsid w:val="005B32E4"/>
    <w:rsid w:val="005B3791"/>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6B44"/>
    <w:rsid w:val="005B717F"/>
    <w:rsid w:val="005B723A"/>
    <w:rsid w:val="005B7753"/>
    <w:rsid w:val="005B7B71"/>
    <w:rsid w:val="005C1459"/>
    <w:rsid w:val="005C15E7"/>
    <w:rsid w:val="005C1867"/>
    <w:rsid w:val="005C1D1E"/>
    <w:rsid w:val="005C1E0D"/>
    <w:rsid w:val="005C21BC"/>
    <w:rsid w:val="005C316C"/>
    <w:rsid w:val="005C32BD"/>
    <w:rsid w:val="005C331D"/>
    <w:rsid w:val="005C3914"/>
    <w:rsid w:val="005C3DD3"/>
    <w:rsid w:val="005C4378"/>
    <w:rsid w:val="005C484C"/>
    <w:rsid w:val="005C4B87"/>
    <w:rsid w:val="005C4FA6"/>
    <w:rsid w:val="005C5490"/>
    <w:rsid w:val="005C5A7B"/>
    <w:rsid w:val="005C6072"/>
    <w:rsid w:val="005C616C"/>
    <w:rsid w:val="005C690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F9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0C3"/>
    <w:rsid w:val="0060237A"/>
    <w:rsid w:val="00602472"/>
    <w:rsid w:val="00602B5B"/>
    <w:rsid w:val="00602CFF"/>
    <w:rsid w:val="00602DEA"/>
    <w:rsid w:val="006031AB"/>
    <w:rsid w:val="00603609"/>
    <w:rsid w:val="00603E47"/>
    <w:rsid w:val="0060401C"/>
    <w:rsid w:val="006047CA"/>
    <w:rsid w:val="00604821"/>
    <w:rsid w:val="00604C88"/>
    <w:rsid w:val="00604DB3"/>
    <w:rsid w:val="0060526D"/>
    <w:rsid w:val="0060544F"/>
    <w:rsid w:val="00605BFC"/>
    <w:rsid w:val="00605D09"/>
    <w:rsid w:val="00605E9F"/>
    <w:rsid w:val="00606274"/>
    <w:rsid w:val="00606B3B"/>
    <w:rsid w:val="00606EE0"/>
    <w:rsid w:val="006073E6"/>
    <w:rsid w:val="00607489"/>
    <w:rsid w:val="006075AE"/>
    <w:rsid w:val="0060786F"/>
    <w:rsid w:val="00607A0F"/>
    <w:rsid w:val="006102E1"/>
    <w:rsid w:val="0061094F"/>
    <w:rsid w:val="00611612"/>
    <w:rsid w:val="006119A9"/>
    <w:rsid w:val="00611BE8"/>
    <w:rsid w:val="00611D3A"/>
    <w:rsid w:val="00612280"/>
    <w:rsid w:val="00612AED"/>
    <w:rsid w:val="00612D41"/>
    <w:rsid w:val="00612DB2"/>
    <w:rsid w:val="00612DFA"/>
    <w:rsid w:val="00612EC8"/>
    <w:rsid w:val="00613FAB"/>
    <w:rsid w:val="006140F4"/>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47E"/>
    <w:rsid w:val="006324FB"/>
    <w:rsid w:val="00632529"/>
    <w:rsid w:val="006350FF"/>
    <w:rsid w:val="006353B1"/>
    <w:rsid w:val="00635A2F"/>
    <w:rsid w:val="006360AE"/>
    <w:rsid w:val="006360EB"/>
    <w:rsid w:val="006371C5"/>
    <w:rsid w:val="00637502"/>
    <w:rsid w:val="0063761D"/>
    <w:rsid w:val="0063762A"/>
    <w:rsid w:val="006377C0"/>
    <w:rsid w:val="00637DAA"/>
    <w:rsid w:val="0064026A"/>
    <w:rsid w:val="006408EA"/>
    <w:rsid w:val="006410DD"/>
    <w:rsid w:val="006413ED"/>
    <w:rsid w:val="00641450"/>
    <w:rsid w:val="00642411"/>
    <w:rsid w:val="006425A7"/>
    <w:rsid w:val="00642665"/>
    <w:rsid w:val="00642BD9"/>
    <w:rsid w:val="00642D0B"/>
    <w:rsid w:val="00642DA6"/>
    <w:rsid w:val="00643098"/>
    <w:rsid w:val="006434DD"/>
    <w:rsid w:val="0064485C"/>
    <w:rsid w:val="006449DF"/>
    <w:rsid w:val="006450B6"/>
    <w:rsid w:val="00645B63"/>
    <w:rsid w:val="00645D44"/>
    <w:rsid w:val="006464E9"/>
    <w:rsid w:val="00646941"/>
    <w:rsid w:val="00646C75"/>
    <w:rsid w:val="00646CC0"/>
    <w:rsid w:val="00647076"/>
    <w:rsid w:val="006474AE"/>
    <w:rsid w:val="006478DC"/>
    <w:rsid w:val="006479C0"/>
    <w:rsid w:val="00647F21"/>
    <w:rsid w:val="00647F40"/>
    <w:rsid w:val="00650C2C"/>
    <w:rsid w:val="00650DD3"/>
    <w:rsid w:val="0065124D"/>
    <w:rsid w:val="00652C08"/>
    <w:rsid w:val="00652F7E"/>
    <w:rsid w:val="006534A1"/>
    <w:rsid w:val="00654350"/>
    <w:rsid w:val="006543AB"/>
    <w:rsid w:val="006553F1"/>
    <w:rsid w:val="00655982"/>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EFE"/>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13E"/>
    <w:rsid w:val="006773EC"/>
    <w:rsid w:val="0067776A"/>
    <w:rsid w:val="00677782"/>
    <w:rsid w:val="0068005A"/>
    <w:rsid w:val="006800BE"/>
    <w:rsid w:val="006807F7"/>
    <w:rsid w:val="00680A19"/>
    <w:rsid w:val="00681735"/>
    <w:rsid w:val="00681792"/>
    <w:rsid w:val="00681831"/>
    <w:rsid w:val="00681E5A"/>
    <w:rsid w:val="0068202B"/>
    <w:rsid w:val="00682476"/>
    <w:rsid w:val="006826DC"/>
    <w:rsid w:val="00683153"/>
    <w:rsid w:val="00683B93"/>
    <w:rsid w:val="00683CEC"/>
    <w:rsid w:val="00683DFA"/>
    <w:rsid w:val="006840F5"/>
    <w:rsid w:val="00684BAA"/>
    <w:rsid w:val="00684D05"/>
    <w:rsid w:val="006855CC"/>
    <w:rsid w:val="00685AEB"/>
    <w:rsid w:val="00685BFF"/>
    <w:rsid w:val="00686906"/>
    <w:rsid w:val="00686918"/>
    <w:rsid w:val="006870BD"/>
    <w:rsid w:val="00687ADD"/>
    <w:rsid w:val="00687F6E"/>
    <w:rsid w:val="0069154B"/>
    <w:rsid w:val="00691699"/>
    <w:rsid w:val="00692422"/>
    <w:rsid w:val="00692BC3"/>
    <w:rsid w:val="00692DD7"/>
    <w:rsid w:val="00693817"/>
    <w:rsid w:val="00693B6F"/>
    <w:rsid w:val="00694EAF"/>
    <w:rsid w:val="00695480"/>
    <w:rsid w:val="006956A1"/>
    <w:rsid w:val="0069619B"/>
    <w:rsid w:val="00696CE4"/>
    <w:rsid w:val="00696D99"/>
    <w:rsid w:val="00696F19"/>
    <w:rsid w:val="006972F9"/>
    <w:rsid w:val="0069755A"/>
    <w:rsid w:val="006976E2"/>
    <w:rsid w:val="006A097C"/>
    <w:rsid w:val="006A0C04"/>
    <w:rsid w:val="006A0D64"/>
    <w:rsid w:val="006A0F56"/>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AFC"/>
    <w:rsid w:val="006B2CBE"/>
    <w:rsid w:val="006B3058"/>
    <w:rsid w:val="006B3BC0"/>
    <w:rsid w:val="006B3C79"/>
    <w:rsid w:val="006B4204"/>
    <w:rsid w:val="006B4348"/>
    <w:rsid w:val="006B46FC"/>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36D"/>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3ED"/>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597A"/>
    <w:rsid w:val="006E6187"/>
    <w:rsid w:val="006E70A5"/>
    <w:rsid w:val="006E7203"/>
    <w:rsid w:val="006E74B9"/>
    <w:rsid w:val="006E7802"/>
    <w:rsid w:val="006E7B1B"/>
    <w:rsid w:val="006F02DB"/>
    <w:rsid w:val="006F1DCB"/>
    <w:rsid w:val="006F23B9"/>
    <w:rsid w:val="006F3451"/>
    <w:rsid w:val="006F4408"/>
    <w:rsid w:val="006F54A7"/>
    <w:rsid w:val="006F569B"/>
    <w:rsid w:val="006F5EF8"/>
    <w:rsid w:val="006F70F4"/>
    <w:rsid w:val="006F718B"/>
    <w:rsid w:val="006F7519"/>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33E"/>
    <w:rsid w:val="0070745B"/>
    <w:rsid w:val="0070784C"/>
    <w:rsid w:val="00710974"/>
    <w:rsid w:val="00711109"/>
    <w:rsid w:val="007117E0"/>
    <w:rsid w:val="00711C3B"/>
    <w:rsid w:val="00712A08"/>
    <w:rsid w:val="00712CA7"/>
    <w:rsid w:val="00713C34"/>
    <w:rsid w:val="00713F93"/>
    <w:rsid w:val="00714904"/>
    <w:rsid w:val="00714BD1"/>
    <w:rsid w:val="00715EA1"/>
    <w:rsid w:val="0071617D"/>
    <w:rsid w:val="007169D8"/>
    <w:rsid w:val="00717536"/>
    <w:rsid w:val="00717BC3"/>
    <w:rsid w:val="00717E72"/>
    <w:rsid w:val="00720286"/>
    <w:rsid w:val="00720BC9"/>
    <w:rsid w:val="00721362"/>
    <w:rsid w:val="00721E2E"/>
    <w:rsid w:val="00721E4A"/>
    <w:rsid w:val="00722BA4"/>
    <w:rsid w:val="00722E2B"/>
    <w:rsid w:val="00722E7E"/>
    <w:rsid w:val="0072305E"/>
    <w:rsid w:val="0072354E"/>
    <w:rsid w:val="00723BFC"/>
    <w:rsid w:val="0072454F"/>
    <w:rsid w:val="007245A1"/>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2B5D"/>
    <w:rsid w:val="00733738"/>
    <w:rsid w:val="00733A6A"/>
    <w:rsid w:val="00733F55"/>
    <w:rsid w:val="0073413B"/>
    <w:rsid w:val="007346AC"/>
    <w:rsid w:val="00734C7B"/>
    <w:rsid w:val="0073512B"/>
    <w:rsid w:val="00735AC4"/>
    <w:rsid w:val="007365E7"/>
    <w:rsid w:val="00736D99"/>
    <w:rsid w:val="00740EE7"/>
    <w:rsid w:val="00741202"/>
    <w:rsid w:val="0074237B"/>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78B"/>
    <w:rsid w:val="00764A95"/>
    <w:rsid w:val="00764D4C"/>
    <w:rsid w:val="00764E84"/>
    <w:rsid w:val="00765237"/>
    <w:rsid w:val="007654AC"/>
    <w:rsid w:val="007654CD"/>
    <w:rsid w:val="00765AAC"/>
    <w:rsid w:val="0076645B"/>
    <w:rsid w:val="00766888"/>
    <w:rsid w:val="00766BD2"/>
    <w:rsid w:val="007678F1"/>
    <w:rsid w:val="00767C1C"/>
    <w:rsid w:val="00767C33"/>
    <w:rsid w:val="007701B3"/>
    <w:rsid w:val="0077111D"/>
    <w:rsid w:val="0077136E"/>
    <w:rsid w:val="00771807"/>
    <w:rsid w:val="0077185E"/>
    <w:rsid w:val="007719D3"/>
    <w:rsid w:val="00771A3B"/>
    <w:rsid w:val="00772B0F"/>
    <w:rsid w:val="00772C25"/>
    <w:rsid w:val="00772E11"/>
    <w:rsid w:val="00773209"/>
    <w:rsid w:val="00773E50"/>
    <w:rsid w:val="00774BBC"/>
    <w:rsid w:val="00775937"/>
    <w:rsid w:val="00775A78"/>
    <w:rsid w:val="00775AD2"/>
    <w:rsid w:val="00776842"/>
    <w:rsid w:val="0077698A"/>
    <w:rsid w:val="00776E39"/>
    <w:rsid w:val="00777064"/>
    <w:rsid w:val="007771C1"/>
    <w:rsid w:val="00777C7B"/>
    <w:rsid w:val="00777D6F"/>
    <w:rsid w:val="00777E6E"/>
    <w:rsid w:val="00780ED2"/>
    <w:rsid w:val="00781005"/>
    <w:rsid w:val="00781150"/>
    <w:rsid w:val="007818E6"/>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886"/>
    <w:rsid w:val="00790BFC"/>
    <w:rsid w:val="00790CA2"/>
    <w:rsid w:val="0079120A"/>
    <w:rsid w:val="0079138F"/>
    <w:rsid w:val="00791446"/>
    <w:rsid w:val="007917D0"/>
    <w:rsid w:val="00791BFE"/>
    <w:rsid w:val="00791D2F"/>
    <w:rsid w:val="00791FFF"/>
    <w:rsid w:val="007921DF"/>
    <w:rsid w:val="00792342"/>
    <w:rsid w:val="007928C5"/>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A93"/>
    <w:rsid w:val="007A06B4"/>
    <w:rsid w:val="007A08AE"/>
    <w:rsid w:val="007A0C18"/>
    <w:rsid w:val="007A1152"/>
    <w:rsid w:val="007A1359"/>
    <w:rsid w:val="007A26CC"/>
    <w:rsid w:val="007A2A94"/>
    <w:rsid w:val="007A2AB3"/>
    <w:rsid w:val="007A2FA7"/>
    <w:rsid w:val="007A3297"/>
    <w:rsid w:val="007A48B0"/>
    <w:rsid w:val="007A4FF0"/>
    <w:rsid w:val="007A4FF6"/>
    <w:rsid w:val="007A51E7"/>
    <w:rsid w:val="007A5E21"/>
    <w:rsid w:val="007A5F0F"/>
    <w:rsid w:val="007A63FB"/>
    <w:rsid w:val="007A6DCA"/>
    <w:rsid w:val="007A772E"/>
    <w:rsid w:val="007A7E9B"/>
    <w:rsid w:val="007A7EF8"/>
    <w:rsid w:val="007B1016"/>
    <w:rsid w:val="007B1062"/>
    <w:rsid w:val="007B17BE"/>
    <w:rsid w:val="007B2494"/>
    <w:rsid w:val="007B2663"/>
    <w:rsid w:val="007B2D31"/>
    <w:rsid w:val="007B3128"/>
    <w:rsid w:val="007B3709"/>
    <w:rsid w:val="007B3826"/>
    <w:rsid w:val="007B3A8F"/>
    <w:rsid w:val="007B3BAB"/>
    <w:rsid w:val="007B3E9D"/>
    <w:rsid w:val="007B40C6"/>
    <w:rsid w:val="007B422B"/>
    <w:rsid w:val="007B4760"/>
    <w:rsid w:val="007B47A3"/>
    <w:rsid w:val="007B4A3B"/>
    <w:rsid w:val="007B50E5"/>
    <w:rsid w:val="007B512A"/>
    <w:rsid w:val="007B57DA"/>
    <w:rsid w:val="007B5E5B"/>
    <w:rsid w:val="007B5F88"/>
    <w:rsid w:val="007B6E3C"/>
    <w:rsid w:val="007B7799"/>
    <w:rsid w:val="007B7D99"/>
    <w:rsid w:val="007C04BD"/>
    <w:rsid w:val="007C0C3B"/>
    <w:rsid w:val="007C2097"/>
    <w:rsid w:val="007C37DB"/>
    <w:rsid w:val="007C39B8"/>
    <w:rsid w:val="007C39C2"/>
    <w:rsid w:val="007C3ED3"/>
    <w:rsid w:val="007C44A0"/>
    <w:rsid w:val="007C49DF"/>
    <w:rsid w:val="007C523B"/>
    <w:rsid w:val="007C5812"/>
    <w:rsid w:val="007C5ED7"/>
    <w:rsid w:val="007C63AB"/>
    <w:rsid w:val="007C6414"/>
    <w:rsid w:val="007C6628"/>
    <w:rsid w:val="007C77A9"/>
    <w:rsid w:val="007C7C45"/>
    <w:rsid w:val="007D114A"/>
    <w:rsid w:val="007D1976"/>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C33"/>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E7809"/>
    <w:rsid w:val="007E7D3C"/>
    <w:rsid w:val="007F0088"/>
    <w:rsid w:val="007F00FD"/>
    <w:rsid w:val="007F0BEC"/>
    <w:rsid w:val="007F113E"/>
    <w:rsid w:val="007F1264"/>
    <w:rsid w:val="007F18CA"/>
    <w:rsid w:val="007F20ED"/>
    <w:rsid w:val="007F2585"/>
    <w:rsid w:val="007F2592"/>
    <w:rsid w:val="007F25B6"/>
    <w:rsid w:val="007F35E5"/>
    <w:rsid w:val="007F3C1E"/>
    <w:rsid w:val="007F454D"/>
    <w:rsid w:val="007F454E"/>
    <w:rsid w:val="007F45FE"/>
    <w:rsid w:val="007F461A"/>
    <w:rsid w:val="007F4A88"/>
    <w:rsid w:val="007F4AAA"/>
    <w:rsid w:val="007F4AC8"/>
    <w:rsid w:val="007F4B45"/>
    <w:rsid w:val="007F4D4D"/>
    <w:rsid w:val="007F4E9D"/>
    <w:rsid w:val="007F5CA7"/>
    <w:rsid w:val="007F5DBD"/>
    <w:rsid w:val="007F5FFB"/>
    <w:rsid w:val="007F61D1"/>
    <w:rsid w:val="007F744E"/>
    <w:rsid w:val="007F7635"/>
    <w:rsid w:val="0080076F"/>
    <w:rsid w:val="00800A05"/>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B03"/>
    <w:rsid w:val="00806CDF"/>
    <w:rsid w:val="00806E29"/>
    <w:rsid w:val="00807F09"/>
    <w:rsid w:val="00810667"/>
    <w:rsid w:val="00810833"/>
    <w:rsid w:val="00810FBA"/>
    <w:rsid w:val="00811F4A"/>
    <w:rsid w:val="00812028"/>
    <w:rsid w:val="00812068"/>
    <w:rsid w:val="008123FA"/>
    <w:rsid w:val="00812A2C"/>
    <w:rsid w:val="00813121"/>
    <w:rsid w:val="0081393B"/>
    <w:rsid w:val="00813A43"/>
    <w:rsid w:val="00813DC2"/>
    <w:rsid w:val="0081406B"/>
    <w:rsid w:val="00814753"/>
    <w:rsid w:val="00814D88"/>
    <w:rsid w:val="00815ABE"/>
    <w:rsid w:val="00815B6B"/>
    <w:rsid w:val="008162B1"/>
    <w:rsid w:val="0081714A"/>
    <w:rsid w:val="008174F6"/>
    <w:rsid w:val="00817DFC"/>
    <w:rsid w:val="00817F7F"/>
    <w:rsid w:val="008205D5"/>
    <w:rsid w:val="00820D54"/>
    <w:rsid w:val="00821365"/>
    <w:rsid w:val="00822351"/>
    <w:rsid w:val="00822401"/>
    <w:rsid w:val="0082257A"/>
    <w:rsid w:val="008225FC"/>
    <w:rsid w:val="00822782"/>
    <w:rsid w:val="00822ECA"/>
    <w:rsid w:val="00822F0A"/>
    <w:rsid w:val="00823330"/>
    <w:rsid w:val="008233C4"/>
    <w:rsid w:val="00823B2A"/>
    <w:rsid w:val="0082413A"/>
    <w:rsid w:val="00824530"/>
    <w:rsid w:val="00824697"/>
    <w:rsid w:val="00824879"/>
    <w:rsid w:val="008248C3"/>
    <w:rsid w:val="0082496B"/>
    <w:rsid w:val="00825902"/>
    <w:rsid w:val="00825BE4"/>
    <w:rsid w:val="00826256"/>
    <w:rsid w:val="0082673C"/>
    <w:rsid w:val="008268AD"/>
    <w:rsid w:val="00826A2B"/>
    <w:rsid w:val="0082732B"/>
    <w:rsid w:val="008275FF"/>
    <w:rsid w:val="008276DD"/>
    <w:rsid w:val="008300C2"/>
    <w:rsid w:val="008309C6"/>
    <w:rsid w:val="008309CD"/>
    <w:rsid w:val="00830B46"/>
    <w:rsid w:val="00831985"/>
    <w:rsid w:val="00831C72"/>
    <w:rsid w:val="008327AD"/>
    <w:rsid w:val="0083290F"/>
    <w:rsid w:val="00832C8B"/>
    <w:rsid w:val="00833860"/>
    <w:rsid w:val="00833928"/>
    <w:rsid w:val="00833DB2"/>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0A6A"/>
    <w:rsid w:val="0084120B"/>
    <w:rsid w:val="008412D1"/>
    <w:rsid w:val="0084155A"/>
    <w:rsid w:val="00841BEF"/>
    <w:rsid w:val="00841E3B"/>
    <w:rsid w:val="0084285C"/>
    <w:rsid w:val="00843070"/>
    <w:rsid w:val="0084334D"/>
    <w:rsid w:val="00843A1D"/>
    <w:rsid w:val="00843F25"/>
    <w:rsid w:val="008457B6"/>
    <w:rsid w:val="008457CE"/>
    <w:rsid w:val="008457DA"/>
    <w:rsid w:val="008460C4"/>
    <w:rsid w:val="0084685A"/>
    <w:rsid w:val="00847BB6"/>
    <w:rsid w:val="00847DB5"/>
    <w:rsid w:val="00847F69"/>
    <w:rsid w:val="00847FA9"/>
    <w:rsid w:val="008500CF"/>
    <w:rsid w:val="0085021E"/>
    <w:rsid w:val="00850228"/>
    <w:rsid w:val="008508D4"/>
    <w:rsid w:val="008512D0"/>
    <w:rsid w:val="0085144C"/>
    <w:rsid w:val="0085146A"/>
    <w:rsid w:val="0085182F"/>
    <w:rsid w:val="00851A9F"/>
    <w:rsid w:val="00851B2F"/>
    <w:rsid w:val="00851DF7"/>
    <w:rsid w:val="00853136"/>
    <w:rsid w:val="00853434"/>
    <w:rsid w:val="008538DB"/>
    <w:rsid w:val="008541E5"/>
    <w:rsid w:val="00854369"/>
    <w:rsid w:val="00854442"/>
    <w:rsid w:val="00854629"/>
    <w:rsid w:val="00854B2B"/>
    <w:rsid w:val="00856A67"/>
    <w:rsid w:val="00856AD5"/>
    <w:rsid w:val="00856DCB"/>
    <w:rsid w:val="00856E1D"/>
    <w:rsid w:val="00856FB3"/>
    <w:rsid w:val="00857502"/>
    <w:rsid w:val="00857A23"/>
    <w:rsid w:val="00857E1F"/>
    <w:rsid w:val="00860EAD"/>
    <w:rsid w:val="00861358"/>
    <w:rsid w:val="00861CF2"/>
    <w:rsid w:val="008626E7"/>
    <w:rsid w:val="00862D89"/>
    <w:rsid w:val="0086358B"/>
    <w:rsid w:val="00863DAD"/>
    <w:rsid w:val="00863F21"/>
    <w:rsid w:val="00864156"/>
    <w:rsid w:val="008641D9"/>
    <w:rsid w:val="008643C5"/>
    <w:rsid w:val="008648BE"/>
    <w:rsid w:val="008648D5"/>
    <w:rsid w:val="00864D41"/>
    <w:rsid w:val="00864F4B"/>
    <w:rsid w:val="00865027"/>
    <w:rsid w:val="00865278"/>
    <w:rsid w:val="0086594B"/>
    <w:rsid w:val="00865F83"/>
    <w:rsid w:val="0086667B"/>
    <w:rsid w:val="00866A19"/>
    <w:rsid w:val="008674DE"/>
    <w:rsid w:val="0086784D"/>
    <w:rsid w:val="00870122"/>
    <w:rsid w:val="008708A0"/>
    <w:rsid w:val="008709E3"/>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195"/>
    <w:rsid w:val="00875595"/>
    <w:rsid w:val="00875A73"/>
    <w:rsid w:val="00875C13"/>
    <w:rsid w:val="008760F6"/>
    <w:rsid w:val="00876953"/>
    <w:rsid w:val="00876C35"/>
    <w:rsid w:val="00876E9B"/>
    <w:rsid w:val="00877775"/>
    <w:rsid w:val="008777C0"/>
    <w:rsid w:val="008802F8"/>
    <w:rsid w:val="0088037B"/>
    <w:rsid w:val="00880549"/>
    <w:rsid w:val="008806CD"/>
    <w:rsid w:val="0088092D"/>
    <w:rsid w:val="00880E40"/>
    <w:rsid w:val="0088156E"/>
    <w:rsid w:val="008817F1"/>
    <w:rsid w:val="0088198F"/>
    <w:rsid w:val="00881DFB"/>
    <w:rsid w:val="00882299"/>
    <w:rsid w:val="00882938"/>
    <w:rsid w:val="00882A28"/>
    <w:rsid w:val="00883216"/>
    <w:rsid w:val="0088344C"/>
    <w:rsid w:val="00883DC6"/>
    <w:rsid w:val="0088448A"/>
    <w:rsid w:val="00884CD4"/>
    <w:rsid w:val="008854FA"/>
    <w:rsid w:val="0088560F"/>
    <w:rsid w:val="00886329"/>
    <w:rsid w:val="0088647C"/>
    <w:rsid w:val="00886623"/>
    <w:rsid w:val="00886EC5"/>
    <w:rsid w:val="00887036"/>
    <w:rsid w:val="008870C0"/>
    <w:rsid w:val="008876BE"/>
    <w:rsid w:val="00887FC0"/>
    <w:rsid w:val="0089007B"/>
    <w:rsid w:val="00891168"/>
    <w:rsid w:val="00891513"/>
    <w:rsid w:val="00892079"/>
    <w:rsid w:val="00892AC6"/>
    <w:rsid w:val="008944F1"/>
    <w:rsid w:val="00894B7E"/>
    <w:rsid w:val="00894FB7"/>
    <w:rsid w:val="0089522E"/>
    <w:rsid w:val="0089554D"/>
    <w:rsid w:val="008955E3"/>
    <w:rsid w:val="00895924"/>
    <w:rsid w:val="00895D6F"/>
    <w:rsid w:val="00895DF4"/>
    <w:rsid w:val="00895F01"/>
    <w:rsid w:val="00896593"/>
    <w:rsid w:val="00896A2C"/>
    <w:rsid w:val="00896C15"/>
    <w:rsid w:val="00896C69"/>
    <w:rsid w:val="00896CD7"/>
    <w:rsid w:val="00896CE0"/>
    <w:rsid w:val="008974FF"/>
    <w:rsid w:val="00897527"/>
    <w:rsid w:val="008979AB"/>
    <w:rsid w:val="00897A8F"/>
    <w:rsid w:val="008A035A"/>
    <w:rsid w:val="008A06F2"/>
    <w:rsid w:val="008A0A00"/>
    <w:rsid w:val="008A17AF"/>
    <w:rsid w:val="008A1ECD"/>
    <w:rsid w:val="008A2701"/>
    <w:rsid w:val="008A3BC5"/>
    <w:rsid w:val="008A3CFC"/>
    <w:rsid w:val="008A4790"/>
    <w:rsid w:val="008A4A0A"/>
    <w:rsid w:val="008A5006"/>
    <w:rsid w:val="008A6C63"/>
    <w:rsid w:val="008A6E50"/>
    <w:rsid w:val="008A73C2"/>
    <w:rsid w:val="008A76AD"/>
    <w:rsid w:val="008A76EC"/>
    <w:rsid w:val="008A7D9A"/>
    <w:rsid w:val="008A7FCB"/>
    <w:rsid w:val="008B1117"/>
    <w:rsid w:val="008B122A"/>
    <w:rsid w:val="008B1ABC"/>
    <w:rsid w:val="008B1B17"/>
    <w:rsid w:val="008B27FB"/>
    <w:rsid w:val="008B2B35"/>
    <w:rsid w:val="008B3840"/>
    <w:rsid w:val="008B3EB5"/>
    <w:rsid w:val="008B423E"/>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4AAE"/>
    <w:rsid w:val="008C51FA"/>
    <w:rsid w:val="008C54C6"/>
    <w:rsid w:val="008C5610"/>
    <w:rsid w:val="008C5BED"/>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81"/>
    <w:rsid w:val="008D2100"/>
    <w:rsid w:val="008D3376"/>
    <w:rsid w:val="008D46D3"/>
    <w:rsid w:val="008D4940"/>
    <w:rsid w:val="008D4BE9"/>
    <w:rsid w:val="008D5AFF"/>
    <w:rsid w:val="008D5E43"/>
    <w:rsid w:val="008D6DA4"/>
    <w:rsid w:val="008D6ECD"/>
    <w:rsid w:val="008D71BF"/>
    <w:rsid w:val="008D7893"/>
    <w:rsid w:val="008E0333"/>
    <w:rsid w:val="008E0400"/>
    <w:rsid w:val="008E0659"/>
    <w:rsid w:val="008E1B33"/>
    <w:rsid w:val="008E1F46"/>
    <w:rsid w:val="008E2321"/>
    <w:rsid w:val="008E2759"/>
    <w:rsid w:val="008E2850"/>
    <w:rsid w:val="008E290F"/>
    <w:rsid w:val="008E3484"/>
    <w:rsid w:val="008E359E"/>
    <w:rsid w:val="008E3873"/>
    <w:rsid w:val="008E3AE3"/>
    <w:rsid w:val="008E3DDC"/>
    <w:rsid w:val="008E3FDC"/>
    <w:rsid w:val="008E4585"/>
    <w:rsid w:val="008E4A07"/>
    <w:rsid w:val="008E5396"/>
    <w:rsid w:val="008E5762"/>
    <w:rsid w:val="008E5D77"/>
    <w:rsid w:val="008E63CA"/>
    <w:rsid w:val="008E6EE5"/>
    <w:rsid w:val="008F0201"/>
    <w:rsid w:val="008F0274"/>
    <w:rsid w:val="008F0670"/>
    <w:rsid w:val="008F0C30"/>
    <w:rsid w:val="008F0C59"/>
    <w:rsid w:val="008F0C7F"/>
    <w:rsid w:val="008F1998"/>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1A3A"/>
    <w:rsid w:val="009027A0"/>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0BB"/>
    <w:rsid w:val="00907291"/>
    <w:rsid w:val="00907E16"/>
    <w:rsid w:val="00910027"/>
    <w:rsid w:val="00910086"/>
    <w:rsid w:val="00910283"/>
    <w:rsid w:val="00910379"/>
    <w:rsid w:val="00910AB2"/>
    <w:rsid w:val="00910C82"/>
    <w:rsid w:val="00910F12"/>
    <w:rsid w:val="00911C4A"/>
    <w:rsid w:val="00912668"/>
    <w:rsid w:val="00912D27"/>
    <w:rsid w:val="00913E21"/>
    <w:rsid w:val="00913E4E"/>
    <w:rsid w:val="009143D9"/>
    <w:rsid w:val="0091444D"/>
    <w:rsid w:val="00915225"/>
    <w:rsid w:val="00915264"/>
    <w:rsid w:val="00915650"/>
    <w:rsid w:val="009156C2"/>
    <w:rsid w:val="009166FB"/>
    <w:rsid w:val="009167EF"/>
    <w:rsid w:val="00916CAD"/>
    <w:rsid w:val="00916FC9"/>
    <w:rsid w:val="009175D3"/>
    <w:rsid w:val="00917759"/>
    <w:rsid w:val="00917E08"/>
    <w:rsid w:val="00917EE7"/>
    <w:rsid w:val="00920175"/>
    <w:rsid w:val="009211E2"/>
    <w:rsid w:val="009222AA"/>
    <w:rsid w:val="0092230F"/>
    <w:rsid w:val="009229EA"/>
    <w:rsid w:val="0092366D"/>
    <w:rsid w:val="0092410C"/>
    <w:rsid w:val="009248E2"/>
    <w:rsid w:val="00925A6E"/>
    <w:rsid w:val="00925D70"/>
    <w:rsid w:val="00926027"/>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0A11"/>
    <w:rsid w:val="00941060"/>
    <w:rsid w:val="00941D34"/>
    <w:rsid w:val="00942303"/>
    <w:rsid w:val="0094231A"/>
    <w:rsid w:val="00942652"/>
    <w:rsid w:val="00942C98"/>
    <w:rsid w:val="0094377B"/>
    <w:rsid w:val="00944622"/>
    <w:rsid w:val="00944F0D"/>
    <w:rsid w:val="009453CD"/>
    <w:rsid w:val="00945618"/>
    <w:rsid w:val="009462A3"/>
    <w:rsid w:val="00946DCF"/>
    <w:rsid w:val="00947B7C"/>
    <w:rsid w:val="00947FC8"/>
    <w:rsid w:val="009505B3"/>
    <w:rsid w:val="0095064A"/>
    <w:rsid w:val="0095088C"/>
    <w:rsid w:val="00950926"/>
    <w:rsid w:val="00950FAA"/>
    <w:rsid w:val="00950FCA"/>
    <w:rsid w:val="00951384"/>
    <w:rsid w:val="00951A30"/>
    <w:rsid w:val="00951DE0"/>
    <w:rsid w:val="00951E18"/>
    <w:rsid w:val="00952430"/>
    <w:rsid w:val="00952B12"/>
    <w:rsid w:val="00952F49"/>
    <w:rsid w:val="00953C59"/>
    <w:rsid w:val="00953E62"/>
    <w:rsid w:val="00954356"/>
    <w:rsid w:val="00955427"/>
    <w:rsid w:val="0095704C"/>
    <w:rsid w:val="0095754F"/>
    <w:rsid w:val="009575E6"/>
    <w:rsid w:val="00957F89"/>
    <w:rsid w:val="009600BA"/>
    <w:rsid w:val="00961008"/>
    <w:rsid w:val="009612DE"/>
    <w:rsid w:val="009615D7"/>
    <w:rsid w:val="0096173E"/>
    <w:rsid w:val="00961994"/>
    <w:rsid w:val="00961BAA"/>
    <w:rsid w:val="00961F05"/>
    <w:rsid w:val="0096289C"/>
    <w:rsid w:val="00962D34"/>
    <w:rsid w:val="00963086"/>
    <w:rsid w:val="0096355E"/>
    <w:rsid w:val="00963717"/>
    <w:rsid w:val="009639FA"/>
    <w:rsid w:val="009644E0"/>
    <w:rsid w:val="00964706"/>
    <w:rsid w:val="0096486C"/>
    <w:rsid w:val="00965379"/>
    <w:rsid w:val="00965525"/>
    <w:rsid w:val="00966182"/>
    <w:rsid w:val="0096657B"/>
    <w:rsid w:val="00966D11"/>
    <w:rsid w:val="00966D96"/>
    <w:rsid w:val="009703EC"/>
    <w:rsid w:val="00970A45"/>
    <w:rsid w:val="00970D81"/>
    <w:rsid w:val="0097148C"/>
    <w:rsid w:val="009717DC"/>
    <w:rsid w:val="00971EE4"/>
    <w:rsid w:val="00971F9B"/>
    <w:rsid w:val="0097289C"/>
    <w:rsid w:val="00972D9E"/>
    <w:rsid w:val="00973211"/>
    <w:rsid w:val="00973903"/>
    <w:rsid w:val="00974048"/>
    <w:rsid w:val="0097420A"/>
    <w:rsid w:val="009746C4"/>
    <w:rsid w:val="00974896"/>
    <w:rsid w:val="00974AF3"/>
    <w:rsid w:val="00974C2B"/>
    <w:rsid w:val="00974DE3"/>
    <w:rsid w:val="00975272"/>
    <w:rsid w:val="00975D19"/>
    <w:rsid w:val="009760C4"/>
    <w:rsid w:val="00976174"/>
    <w:rsid w:val="00976183"/>
    <w:rsid w:val="00976289"/>
    <w:rsid w:val="00976457"/>
    <w:rsid w:val="00976603"/>
    <w:rsid w:val="009773A5"/>
    <w:rsid w:val="009777D9"/>
    <w:rsid w:val="00980230"/>
    <w:rsid w:val="0098081A"/>
    <w:rsid w:val="00980830"/>
    <w:rsid w:val="009808DC"/>
    <w:rsid w:val="00980911"/>
    <w:rsid w:val="00980C2C"/>
    <w:rsid w:val="009810AF"/>
    <w:rsid w:val="009810FF"/>
    <w:rsid w:val="0098148E"/>
    <w:rsid w:val="00981931"/>
    <w:rsid w:val="00981A74"/>
    <w:rsid w:val="00982142"/>
    <w:rsid w:val="0098216C"/>
    <w:rsid w:val="00982506"/>
    <w:rsid w:val="0098282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B9E"/>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AB1"/>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0B2"/>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A68"/>
    <w:rsid w:val="009D1C79"/>
    <w:rsid w:val="009D2089"/>
    <w:rsid w:val="009D2440"/>
    <w:rsid w:val="009D2F5B"/>
    <w:rsid w:val="009D4CEA"/>
    <w:rsid w:val="009D4EC5"/>
    <w:rsid w:val="009D4F2E"/>
    <w:rsid w:val="009D4F5B"/>
    <w:rsid w:val="009D5510"/>
    <w:rsid w:val="009D55F3"/>
    <w:rsid w:val="009D5642"/>
    <w:rsid w:val="009D6541"/>
    <w:rsid w:val="009D6699"/>
    <w:rsid w:val="009D6EDC"/>
    <w:rsid w:val="009D77BD"/>
    <w:rsid w:val="009E0589"/>
    <w:rsid w:val="009E0D81"/>
    <w:rsid w:val="009E0E00"/>
    <w:rsid w:val="009E0E15"/>
    <w:rsid w:val="009E0E64"/>
    <w:rsid w:val="009E19AB"/>
    <w:rsid w:val="009E2387"/>
    <w:rsid w:val="009E249D"/>
    <w:rsid w:val="009E29F0"/>
    <w:rsid w:val="009E3297"/>
    <w:rsid w:val="009E36F8"/>
    <w:rsid w:val="009E3FC2"/>
    <w:rsid w:val="009E45EE"/>
    <w:rsid w:val="009E4FEE"/>
    <w:rsid w:val="009E5245"/>
    <w:rsid w:val="009E555E"/>
    <w:rsid w:val="009E6B7F"/>
    <w:rsid w:val="009E6E70"/>
    <w:rsid w:val="009E7089"/>
    <w:rsid w:val="009E791A"/>
    <w:rsid w:val="009E7BB1"/>
    <w:rsid w:val="009F0645"/>
    <w:rsid w:val="009F0FCF"/>
    <w:rsid w:val="009F128D"/>
    <w:rsid w:val="009F232E"/>
    <w:rsid w:val="009F2389"/>
    <w:rsid w:val="009F24BA"/>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AA8"/>
    <w:rsid w:val="00A10B9C"/>
    <w:rsid w:val="00A110F8"/>
    <w:rsid w:val="00A112FD"/>
    <w:rsid w:val="00A11646"/>
    <w:rsid w:val="00A1181E"/>
    <w:rsid w:val="00A11B2D"/>
    <w:rsid w:val="00A11D06"/>
    <w:rsid w:val="00A11E54"/>
    <w:rsid w:val="00A120D7"/>
    <w:rsid w:val="00A1291A"/>
    <w:rsid w:val="00A13741"/>
    <w:rsid w:val="00A14FFC"/>
    <w:rsid w:val="00A15103"/>
    <w:rsid w:val="00A158AE"/>
    <w:rsid w:val="00A16068"/>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3F7"/>
    <w:rsid w:val="00A27717"/>
    <w:rsid w:val="00A27912"/>
    <w:rsid w:val="00A30039"/>
    <w:rsid w:val="00A3003A"/>
    <w:rsid w:val="00A30283"/>
    <w:rsid w:val="00A3048C"/>
    <w:rsid w:val="00A3068A"/>
    <w:rsid w:val="00A30B55"/>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6FD"/>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6C58"/>
    <w:rsid w:val="00A47A1C"/>
    <w:rsid w:val="00A47E70"/>
    <w:rsid w:val="00A50200"/>
    <w:rsid w:val="00A505D8"/>
    <w:rsid w:val="00A50BEF"/>
    <w:rsid w:val="00A50FED"/>
    <w:rsid w:val="00A517D0"/>
    <w:rsid w:val="00A51E18"/>
    <w:rsid w:val="00A522EE"/>
    <w:rsid w:val="00A52EB0"/>
    <w:rsid w:val="00A53479"/>
    <w:rsid w:val="00A536E0"/>
    <w:rsid w:val="00A53CD9"/>
    <w:rsid w:val="00A53E9B"/>
    <w:rsid w:val="00A54420"/>
    <w:rsid w:val="00A54C15"/>
    <w:rsid w:val="00A5549A"/>
    <w:rsid w:val="00A557B5"/>
    <w:rsid w:val="00A55B7E"/>
    <w:rsid w:val="00A56402"/>
    <w:rsid w:val="00A56596"/>
    <w:rsid w:val="00A5685A"/>
    <w:rsid w:val="00A5745D"/>
    <w:rsid w:val="00A57933"/>
    <w:rsid w:val="00A57FDE"/>
    <w:rsid w:val="00A60044"/>
    <w:rsid w:val="00A60C09"/>
    <w:rsid w:val="00A61005"/>
    <w:rsid w:val="00A61108"/>
    <w:rsid w:val="00A61429"/>
    <w:rsid w:val="00A617CF"/>
    <w:rsid w:val="00A61918"/>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77A"/>
    <w:rsid w:val="00A828EC"/>
    <w:rsid w:val="00A832D2"/>
    <w:rsid w:val="00A8342F"/>
    <w:rsid w:val="00A83615"/>
    <w:rsid w:val="00A8365B"/>
    <w:rsid w:val="00A84193"/>
    <w:rsid w:val="00A847EE"/>
    <w:rsid w:val="00A84E8C"/>
    <w:rsid w:val="00A8511F"/>
    <w:rsid w:val="00A858AF"/>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4EDF"/>
    <w:rsid w:val="00A9559E"/>
    <w:rsid w:val="00A95692"/>
    <w:rsid w:val="00A95BAA"/>
    <w:rsid w:val="00A96043"/>
    <w:rsid w:val="00A96B86"/>
    <w:rsid w:val="00A96E23"/>
    <w:rsid w:val="00A9747A"/>
    <w:rsid w:val="00A97865"/>
    <w:rsid w:val="00A97EB7"/>
    <w:rsid w:val="00A97F8F"/>
    <w:rsid w:val="00AA0995"/>
    <w:rsid w:val="00AA22B5"/>
    <w:rsid w:val="00AA2339"/>
    <w:rsid w:val="00AA26BA"/>
    <w:rsid w:val="00AA26FD"/>
    <w:rsid w:val="00AA2DAA"/>
    <w:rsid w:val="00AA314E"/>
    <w:rsid w:val="00AA3716"/>
    <w:rsid w:val="00AA3826"/>
    <w:rsid w:val="00AA3F5F"/>
    <w:rsid w:val="00AA4AF4"/>
    <w:rsid w:val="00AA71D9"/>
    <w:rsid w:val="00AA769B"/>
    <w:rsid w:val="00AA7E5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058"/>
    <w:rsid w:val="00AC61E2"/>
    <w:rsid w:val="00AC64F6"/>
    <w:rsid w:val="00AC6580"/>
    <w:rsid w:val="00AC67D9"/>
    <w:rsid w:val="00AC6D43"/>
    <w:rsid w:val="00AC73D4"/>
    <w:rsid w:val="00AC792A"/>
    <w:rsid w:val="00AC7C40"/>
    <w:rsid w:val="00AC7CEC"/>
    <w:rsid w:val="00AC7E83"/>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319"/>
    <w:rsid w:val="00AE21AB"/>
    <w:rsid w:val="00AE2477"/>
    <w:rsid w:val="00AE2517"/>
    <w:rsid w:val="00AE2F31"/>
    <w:rsid w:val="00AE33A4"/>
    <w:rsid w:val="00AE347A"/>
    <w:rsid w:val="00AE3638"/>
    <w:rsid w:val="00AE3992"/>
    <w:rsid w:val="00AE3C55"/>
    <w:rsid w:val="00AE3DFA"/>
    <w:rsid w:val="00AE422E"/>
    <w:rsid w:val="00AE4388"/>
    <w:rsid w:val="00AE5002"/>
    <w:rsid w:val="00AE5AA6"/>
    <w:rsid w:val="00AE65F8"/>
    <w:rsid w:val="00AE6C7B"/>
    <w:rsid w:val="00AE703B"/>
    <w:rsid w:val="00AE7253"/>
    <w:rsid w:val="00AE74C6"/>
    <w:rsid w:val="00AF0896"/>
    <w:rsid w:val="00AF0AEF"/>
    <w:rsid w:val="00AF0AFD"/>
    <w:rsid w:val="00AF11DA"/>
    <w:rsid w:val="00AF133F"/>
    <w:rsid w:val="00AF15C4"/>
    <w:rsid w:val="00AF19C6"/>
    <w:rsid w:val="00AF1C53"/>
    <w:rsid w:val="00AF1F91"/>
    <w:rsid w:val="00AF2074"/>
    <w:rsid w:val="00AF2368"/>
    <w:rsid w:val="00AF292A"/>
    <w:rsid w:val="00AF2CDF"/>
    <w:rsid w:val="00AF30FC"/>
    <w:rsid w:val="00AF3875"/>
    <w:rsid w:val="00AF3AC9"/>
    <w:rsid w:val="00AF3E50"/>
    <w:rsid w:val="00AF4168"/>
    <w:rsid w:val="00AF4E33"/>
    <w:rsid w:val="00AF5781"/>
    <w:rsid w:val="00AF689D"/>
    <w:rsid w:val="00AF715B"/>
    <w:rsid w:val="00AF76C1"/>
    <w:rsid w:val="00AF7897"/>
    <w:rsid w:val="00B003AC"/>
    <w:rsid w:val="00B00592"/>
    <w:rsid w:val="00B01169"/>
    <w:rsid w:val="00B01402"/>
    <w:rsid w:val="00B01B87"/>
    <w:rsid w:val="00B01DCD"/>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7C8"/>
    <w:rsid w:val="00B15965"/>
    <w:rsid w:val="00B1618F"/>
    <w:rsid w:val="00B16701"/>
    <w:rsid w:val="00B16936"/>
    <w:rsid w:val="00B16C2B"/>
    <w:rsid w:val="00B20002"/>
    <w:rsid w:val="00B200C0"/>
    <w:rsid w:val="00B2024A"/>
    <w:rsid w:val="00B20A48"/>
    <w:rsid w:val="00B21163"/>
    <w:rsid w:val="00B223A6"/>
    <w:rsid w:val="00B224EF"/>
    <w:rsid w:val="00B22D32"/>
    <w:rsid w:val="00B22FA0"/>
    <w:rsid w:val="00B22FC2"/>
    <w:rsid w:val="00B23184"/>
    <w:rsid w:val="00B23481"/>
    <w:rsid w:val="00B238CC"/>
    <w:rsid w:val="00B23E78"/>
    <w:rsid w:val="00B243A6"/>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0AE"/>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5C4"/>
    <w:rsid w:val="00B417F1"/>
    <w:rsid w:val="00B41872"/>
    <w:rsid w:val="00B41F5C"/>
    <w:rsid w:val="00B421D4"/>
    <w:rsid w:val="00B42334"/>
    <w:rsid w:val="00B423F4"/>
    <w:rsid w:val="00B4251C"/>
    <w:rsid w:val="00B42C7A"/>
    <w:rsid w:val="00B42CF5"/>
    <w:rsid w:val="00B42D3F"/>
    <w:rsid w:val="00B42EBA"/>
    <w:rsid w:val="00B43733"/>
    <w:rsid w:val="00B43787"/>
    <w:rsid w:val="00B4407D"/>
    <w:rsid w:val="00B446E2"/>
    <w:rsid w:val="00B44ACA"/>
    <w:rsid w:val="00B44CBC"/>
    <w:rsid w:val="00B45119"/>
    <w:rsid w:val="00B4633E"/>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3C8A"/>
    <w:rsid w:val="00B64005"/>
    <w:rsid w:val="00B64688"/>
    <w:rsid w:val="00B64B08"/>
    <w:rsid w:val="00B65982"/>
    <w:rsid w:val="00B665AA"/>
    <w:rsid w:val="00B6683C"/>
    <w:rsid w:val="00B66887"/>
    <w:rsid w:val="00B670B1"/>
    <w:rsid w:val="00B67606"/>
    <w:rsid w:val="00B70566"/>
    <w:rsid w:val="00B707C4"/>
    <w:rsid w:val="00B71733"/>
    <w:rsid w:val="00B71F6E"/>
    <w:rsid w:val="00B71FFF"/>
    <w:rsid w:val="00B7255B"/>
    <w:rsid w:val="00B72A4B"/>
    <w:rsid w:val="00B72AFD"/>
    <w:rsid w:val="00B72E7F"/>
    <w:rsid w:val="00B7340B"/>
    <w:rsid w:val="00B73AD6"/>
    <w:rsid w:val="00B74623"/>
    <w:rsid w:val="00B749A9"/>
    <w:rsid w:val="00B74A0A"/>
    <w:rsid w:val="00B74C1B"/>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0EE4"/>
    <w:rsid w:val="00B81C0B"/>
    <w:rsid w:val="00B81C43"/>
    <w:rsid w:val="00B81EAB"/>
    <w:rsid w:val="00B81FBD"/>
    <w:rsid w:val="00B82E20"/>
    <w:rsid w:val="00B8306A"/>
    <w:rsid w:val="00B8406B"/>
    <w:rsid w:val="00B84153"/>
    <w:rsid w:val="00B84228"/>
    <w:rsid w:val="00B842F9"/>
    <w:rsid w:val="00B847A1"/>
    <w:rsid w:val="00B84923"/>
    <w:rsid w:val="00B85271"/>
    <w:rsid w:val="00B8564A"/>
    <w:rsid w:val="00B861B3"/>
    <w:rsid w:val="00B86276"/>
    <w:rsid w:val="00B87989"/>
    <w:rsid w:val="00B90037"/>
    <w:rsid w:val="00B900EE"/>
    <w:rsid w:val="00B906F7"/>
    <w:rsid w:val="00B90D67"/>
    <w:rsid w:val="00B90E93"/>
    <w:rsid w:val="00B91380"/>
    <w:rsid w:val="00B9144B"/>
    <w:rsid w:val="00B91B13"/>
    <w:rsid w:val="00B91DF6"/>
    <w:rsid w:val="00B92289"/>
    <w:rsid w:val="00B92571"/>
    <w:rsid w:val="00B9282B"/>
    <w:rsid w:val="00B93312"/>
    <w:rsid w:val="00B9339F"/>
    <w:rsid w:val="00B9348E"/>
    <w:rsid w:val="00B93C23"/>
    <w:rsid w:val="00B94271"/>
    <w:rsid w:val="00B9436C"/>
    <w:rsid w:val="00B94539"/>
    <w:rsid w:val="00B94773"/>
    <w:rsid w:val="00B94CC8"/>
    <w:rsid w:val="00B94CF7"/>
    <w:rsid w:val="00B94DE6"/>
    <w:rsid w:val="00B957B8"/>
    <w:rsid w:val="00B95BE1"/>
    <w:rsid w:val="00B95D9C"/>
    <w:rsid w:val="00B96018"/>
    <w:rsid w:val="00B96841"/>
    <w:rsid w:val="00B968C8"/>
    <w:rsid w:val="00B97D22"/>
    <w:rsid w:val="00BA041D"/>
    <w:rsid w:val="00BA067D"/>
    <w:rsid w:val="00BA0BDF"/>
    <w:rsid w:val="00BA0BEA"/>
    <w:rsid w:val="00BA11D4"/>
    <w:rsid w:val="00BA1624"/>
    <w:rsid w:val="00BA1BEB"/>
    <w:rsid w:val="00BA222F"/>
    <w:rsid w:val="00BA28B0"/>
    <w:rsid w:val="00BA2C19"/>
    <w:rsid w:val="00BA2D5F"/>
    <w:rsid w:val="00BA2E11"/>
    <w:rsid w:val="00BA319D"/>
    <w:rsid w:val="00BA32D3"/>
    <w:rsid w:val="00BA373E"/>
    <w:rsid w:val="00BA387A"/>
    <w:rsid w:val="00BA38A9"/>
    <w:rsid w:val="00BA3DDF"/>
    <w:rsid w:val="00BA3E84"/>
    <w:rsid w:val="00BA42A5"/>
    <w:rsid w:val="00BA4304"/>
    <w:rsid w:val="00BA461A"/>
    <w:rsid w:val="00BA4BD0"/>
    <w:rsid w:val="00BA513A"/>
    <w:rsid w:val="00BA527B"/>
    <w:rsid w:val="00BA5455"/>
    <w:rsid w:val="00BA58FD"/>
    <w:rsid w:val="00BA5B6B"/>
    <w:rsid w:val="00BA5BAC"/>
    <w:rsid w:val="00BA6154"/>
    <w:rsid w:val="00BA63F6"/>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4500"/>
    <w:rsid w:val="00BB588F"/>
    <w:rsid w:val="00BB5DFC"/>
    <w:rsid w:val="00BB5EFD"/>
    <w:rsid w:val="00BB6304"/>
    <w:rsid w:val="00BB6526"/>
    <w:rsid w:val="00BB66C5"/>
    <w:rsid w:val="00BB6FA1"/>
    <w:rsid w:val="00BB7DB2"/>
    <w:rsid w:val="00BC027B"/>
    <w:rsid w:val="00BC0A28"/>
    <w:rsid w:val="00BC1B40"/>
    <w:rsid w:val="00BC1CA5"/>
    <w:rsid w:val="00BC2163"/>
    <w:rsid w:val="00BC2C56"/>
    <w:rsid w:val="00BC2E1C"/>
    <w:rsid w:val="00BC2EEC"/>
    <w:rsid w:val="00BC36D9"/>
    <w:rsid w:val="00BC3E66"/>
    <w:rsid w:val="00BC4BDF"/>
    <w:rsid w:val="00BC615A"/>
    <w:rsid w:val="00BC69B1"/>
    <w:rsid w:val="00BC6B6D"/>
    <w:rsid w:val="00BC7727"/>
    <w:rsid w:val="00BC7801"/>
    <w:rsid w:val="00BC784D"/>
    <w:rsid w:val="00BC7EBE"/>
    <w:rsid w:val="00BD01FD"/>
    <w:rsid w:val="00BD028F"/>
    <w:rsid w:val="00BD04C3"/>
    <w:rsid w:val="00BD0DDD"/>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8F9"/>
    <w:rsid w:val="00BE0CD0"/>
    <w:rsid w:val="00BE0FD2"/>
    <w:rsid w:val="00BE15C4"/>
    <w:rsid w:val="00BE1675"/>
    <w:rsid w:val="00BE19CF"/>
    <w:rsid w:val="00BE1A23"/>
    <w:rsid w:val="00BE20B0"/>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806"/>
    <w:rsid w:val="00BF19F5"/>
    <w:rsid w:val="00BF1DB5"/>
    <w:rsid w:val="00BF2031"/>
    <w:rsid w:val="00BF30F4"/>
    <w:rsid w:val="00BF339A"/>
    <w:rsid w:val="00BF37E3"/>
    <w:rsid w:val="00BF414B"/>
    <w:rsid w:val="00BF4921"/>
    <w:rsid w:val="00BF4A63"/>
    <w:rsid w:val="00BF53FC"/>
    <w:rsid w:val="00BF59EE"/>
    <w:rsid w:val="00BF5AC3"/>
    <w:rsid w:val="00BF5CAA"/>
    <w:rsid w:val="00BF5EEC"/>
    <w:rsid w:val="00BF615C"/>
    <w:rsid w:val="00BF77BC"/>
    <w:rsid w:val="00C00B71"/>
    <w:rsid w:val="00C02866"/>
    <w:rsid w:val="00C02F35"/>
    <w:rsid w:val="00C03FF6"/>
    <w:rsid w:val="00C0545D"/>
    <w:rsid w:val="00C061AD"/>
    <w:rsid w:val="00C06222"/>
    <w:rsid w:val="00C06361"/>
    <w:rsid w:val="00C066CB"/>
    <w:rsid w:val="00C066DC"/>
    <w:rsid w:val="00C07433"/>
    <w:rsid w:val="00C078CE"/>
    <w:rsid w:val="00C07A5D"/>
    <w:rsid w:val="00C07E40"/>
    <w:rsid w:val="00C107B8"/>
    <w:rsid w:val="00C10D01"/>
    <w:rsid w:val="00C11929"/>
    <w:rsid w:val="00C12091"/>
    <w:rsid w:val="00C123BD"/>
    <w:rsid w:val="00C12BB7"/>
    <w:rsid w:val="00C12D88"/>
    <w:rsid w:val="00C1315F"/>
    <w:rsid w:val="00C140EB"/>
    <w:rsid w:val="00C142FF"/>
    <w:rsid w:val="00C14797"/>
    <w:rsid w:val="00C147E4"/>
    <w:rsid w:val="00C148F4"/>
    <w:rsid w:val="00C15220"/>
    <w:rsid w:val="00C152C5"/>
    <w:rsid w:val="00C1546E"/>
    <w:rsid w:val="00C155BC"/>
    <w:rsid w:val="00C15894"/>
    <w:rsid w:val="00C15983"/>
    <w:rsid w:val="00C15A46"/>
    <w:rsid w:val="00C15D15"/>
    <w:rsid w:val="00C15F6A"/>
    <w:rsid w:val="00C16175"/>
    <w:rsid w:val="00C1649B"/>
    <w:rsid w:val="00C17015"/>
    <w:rsid w:val="00C1756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27A93"/>
    <w:rsid w:val="00C308B9"/>
    <w:rsid w:val="00C31186"/>
    <w:rsid w:val="00C3140D"/>
    <w:rsid w:val="00C327D5"/>
    <w:rsid w:val="00C32839"/>
    <w:rsid w:val="00C3324C"/>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77"/>
    <w:rsid w:val="00C426FA"/>
    <w:rsid w:val="00C42B25"/>
    <w:rsid w:val="00C42C6D"/>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B23"/>
    <w:rsid w:val="00C51FD4"/>
    <w:rsid w:val="00C524F0"/>
    <w:rsid w:val="00C52BAA"/>
    <w:rsid w:val="00C53DB0"/>
    <w:rsid w:val="00C53E49"/>
    <w:rsid w:val="00C54114"/>
    <w:rsid w:val="00C548DF"/>
    <w:rsid w:val="00C54F61"/>
    <w:rsid w:val="00C550D4"/>
    <w:rsid w:val="00C559E3"/>
    <w:rsid w:val="00C55D51"/>
    <w:rsid w:val="00C56198"/>
    <w:rsid w:val="00C562C7"/>
    <w:rsid w:val="00C5638F"/>
    <w:rsid w:val="00C568D7"/>
    <w:rsid w:val="00C569D4"/>
    <w:rsid w:val="00C56D79"/>
    <w:rsid w:val="00C57020"/>
    <w:rsid w:val="00C578E1"/>
    <w:rsid w:val="00C57A58"/>
    <w:rsid w:val="00C57FA2"/>
    <w:rsid w:val="00C60AA8"/>
    <w:rsid w:val="00C610AF"/>
    <w:rsid w:val="00C61192"/>
    <w:rsid w:val="00C6142F"/>
    <w:rsid w:val="00C619BE"/>
    <w:rsid w:val="00C61A64"/>
    <w:rsid w:val="00C61ABF"/>
    <w:rsid w:val="00C61C47"/>
    <w:rsid w:val="00C61D0B"/>
    <w:rsid w:val="00C61DAE"/>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5BC4"/>
    <w:rsid w:val="00C761D7"/>
    <w:rsid w:val="00C76256"/>
    <w:rsid w:val="00C76772"/>
    <w:rsid w:val="00C77155"/>
    <w:rsid w:val="00C77B7E"/>
    <w:rsid w:val="00C77C9E"/>
    <w:rsid w:val="00C80392"/>
    <w:rsid w:val="00C80860"/>
    <w:rsid w:val="00C812F9"/>
    <w:rsid w:val="00C8148B"/>
    <w:rsid w:val="00C815D9"/>
    <w:rsid w:val="00C81666"/>
    <w:rsid w:val="00C8186C"/>
    <w:rsid w:val="00C818AE"/>
    <w:rsid w:val="00C81A76"/>
    <w:rsid w:val="00C81A7D"/>
    <w:rsid w:val="00C82393"/>
    <w:rsid w:val="00C8296E"/>
    <w:rsid w:val="00C82F79"/>
    <w:rsid w:val="00C84683"/>
    <w:rsid w:val="00C84912"/>
    <w:rsid w:val="00C84CA6"/>
    <w:rsid w:val="00C869BC"/>
    <w:rsid w:val="00C87256"/>
    <w:rsid w:val="00C874F2"/>
    <w:rsid w:val="00C87584"/>
    <w:rsid w:val="00C87991"/>
    <w:rsid w:val="00C90254"/>
    <w:rsid w:val="00C902DA"/>
    <w:rsid w:val="00C90531"/>
    <w:rsid w:val="00C912D3"/>
    <w:rsid w:val="00C921C6"/>
    <w:rsid w:val="00C931F7"/>
    <w:rsid w:val="00C936C6"/>
    <w:rsid w:val="00C93DDF"/>
    <w:rsid w:val="00C940C2"/>
    <w:rsid w:val="00C9410B"/>
    <w:rsid w:val="00C9471B"/>
    <w:rsid w:val="00C9497A"/>
    <w:rsid w:val="00C94DD2"/>
    <w:rsid w:val="00C94E00"/>
    <w:rsid w:val="00C94E99"/>
    <w:rsid w:val="00C95331"/>
    <w:rsid w:val="00C95985"/>
    <w:rsid w:val="00C95C7B"/>
    <w:rsid w:val="00C96424"/>
    <w:rsid w:val="00C9649D"/>
    <w:rsid w:val="00C9697C"/>
    <w:rsid w:val="00C96C57"/>
    <w:rsid w:val="00C97080"/>
    <w:rsid w:val="00C9712E"/>
    <w:rsid w:val="00C974B9"/>
    <w:rsid w:val="00C9756A"/>
    <w:rsid w:val="00C9761E"/>
    <w:rsid w:val="00C97666"/>
    <w:rsid w:val="00C97832"/>
    <w:rsid w:val="00C979AD"/>
    <w:rsid w:val="00CA01BC"/>
    <w:rsid w:val="00CA028B"/>
    <w:rsid w:val="00CA039D"/>
    <w:rsid w:val="00CA042D"/>
    <w:rsid w:val="00CA12F2"/>
    <w:rsid w:val="00CA1A9E"/>
    <w:rsid w:val="00CA20A6"/>
    <w:rsid w:val="00CA26A2"/>
    <w:rsid w:val="00CA2F34"/>
    <w:rsid w:val="00CA2F77"/>
    <w:rsid w:val="00CA3018"/>
    <w:rsid w:val="00CA405E"/>
    <w:rsid w:val="00CA475A"/>
    <w:rsid w:val="00CA4DE3"/>
    <w:rsid w:val="00CA554D"/>
    <w:rsid w:val="00CA6338"/>
    <w:rsid w:val="00CA6424"/>
    <w:rsid w:val="00CA661A"/>
    <w:rsid w:val="00CA68F6"/>
    <w:rsid w:val="00CA695B"/>
    <w:rsid w:val="00CA7465"/>
    <w:rsid w:val="00CA7CDB"/>
    <w:rsid w:val="00CB0330"/>
    <w:rsid w:val="00CB0D29"/>
    <w:rsid w:val="00CB19BD"/>
    <w:rsid w:val="00CB2324"/>
    <w:rsid w:val="00CB271E"/>
    <w:rsid w:val="00CB3239"/>
    <w:rsid w:val="00CB3811"/>
    <w:rsid w:val="00CB3968"/>
    <w:rsid w:val="00CB3C53"/>
    <w:rsid w:val="00CB41DE"/>
    <w:rsid w:val="00CB46DD"/>
    <w:rsid w:val="00CB4889"/>
    <w:rsid w:val="00CB4F93"/>
    <w:rsid w:val="00CB56E3"/>
    <w:rsid w:val="00CB57EA"/>
    <w:rsid w:val="00CB58FD"/>
    <w:rsid w:val="00CB6246"/>
    <w:rsid w:val="00CB6DDE"/>
    <w:rsid w:val="00CB6F72"/>
    <w:rsid w:val="00CB73D9"/>
    <w:rsid w:val="00CB7C32"/>
    <w:rsid w:val="00CC07A3"/>
    <w:rsid w:val="00CC09D2"/>
    <w:rsid w:val="00CC0C1D"/>
    <w:rsid w:val="00CC1A14"/>
    <w:rsid w:val="00CC1D30"/>
    <w:rsid w:val="00CC1D99"/>
    <w:rsid w:val="00CC1F5A"/>
    <w:rsid w:val="00CC2632"/>
    <w:rsid w:val="00CC2C67"/>
    <w:rsid w:val="00CC3851"/>
    <w:rsid w:val="00CC3BC7"/>
    <w:rsid w:val="00CC3F4C"/>
    <w:rsid w:val="00CC400B"/>
    <w:rsid w:val="00CC5026"/>
    <w:rsid w:val="00CC58B1"/>
    <w:rsid w:val="00CC5B44"/>
    <w:rsid w:val="00CC5D49"/>
    <w:rsid w:val="00CC5ED3"/>
    <w:rsid w:val="00CC6223"/>
    <w:rsid w:val="00CC67C6"/>
    <w:rsid w:val="00CC6931"/>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8E6"/>
    <w:rsid w:val="00CD3BE6"/>
    <w:rsid w:val="00CD40F8"/>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1F51"/>
    <w:rsid w:val="00CE23E7"/>
    <w:rsid w:val="00CE2592"/>
    <w:rsid w:val="00CE278F"/>
    <w:rsid w:val="00CE320B"/>
    <w:rsid w:val="00CE40EC"/>
    <w:rsid w:val="00CE42DF"/>
    <w:rsid w:val="00CE4B7E"/>
    <w:rsid w:val="00CE4C17"/>
    <w:rsid w:val="00CE4D02"/>
    <w:rsid w:val="00CE5003"/>
    <w:rsid w:val="00CE52B2"/>
    <w:rsid w:val="00CE5517"/>
    <w:rsid w:val="00CE5F67"/>
    <w:rsid w:val="00CE79AC"/>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5E8"/>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1DF1"/>
    <w:rsid w:val="00D120FD"/>
    <w:rsid w:val="00D1226A"/>
    <w:rsid w:val="00D12CF1"/>
    <w:rsid w:val="00D146DC"/>
    <w:rsid w:val="00D148E5"/>
    <w:rsid w:val="00D1520E"/>
    <w:rsid w:val="00D1589D"/>
    <w:rsid w:val="00D162AE"/>
    <w:rsid w:val="00D165D3"/>
    <w:rsid w:val="00D1660B"/>
    <w:rsid w:val="00D16AF1"/>
    <w:rsid w:val="00D172F0"/>
    <w:rsid w:val="00D177E3"/>
    <w:rsid w:val="00D17A1C"/>
    <w:rsid w:val="00D17D24"/>
    <w:rsid w:val="00D207E5"/>
    <w:rsid w:val="00D207FB"/>
    <w:rsid w:val="00D21191"/>
    <w:rsid w:val="00D216CA"/>
    <w:rsid w:val="00D21DC9"/>
    <w:rsid w:val="00D21E4E"/>
    <w:rsid w:val="00D224F6"/>
    <w:rsid w:val="00D2254B"/>
    <w:rsid w:val="00D23904"/>
    <w:rsid w:val="00D24DC7"/>
    <w:rsid w:val="00D251A4"/>
    <w:rsid w:val="00D2529A"/>
    <w:rsid w:val="00D25404"/>
    <w:rsid w:val="00D2546F"/>
    <w:rsid w:val="00D257FE"/>
    <w:rsid w:val="00D25C15"/>
    <w:rsid w:val="00D25DA0"/>
    <w:rsid w:val="00D2651E"/>
    <w:rsid w:val="00D2662F"/>
    <w:rsid w:val="00D26AAE"/>
    <w:rsid w:val="00D27280"/>
    <w:rsid w:val="00D27341"/>
    <w:rsid w:val="00D2737F"/>
    <w:rsid w:val="00D27620"/>
    <w:rsid w:val="00D303ED"/>
    <w:rsid w:val="00D3054F"/>
    <w:rsid w:val="00D3068D"/>
    <w:rsid w:val="00D30C4B"/>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147"/>
    <w:rsid w:val="00D364D7"/>
    <w:rsid w:val="00D36AA4"/>
    <w:rsid w:val="00D36DB2"/>
    <w:rsid w:val="00D377CB"/>
    <w:rsid w:val="00D378D2"/>
    <w:rsid w:val="00D4013B"/>
    <w:rsid w:val="00D40249"/>
    <w:rsid w:val="00D407D5"/>
    <w:rsid w:val="00D40972"/>
    <w:rsid w:val="00D41F9E"/>
    <w:rsid w:val="00D4203F"/>
    <w:rsid w:val="00D420C1"/>
    <w:rsid w:val="00D4274A"/>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EB6"/>
    <w:rsid w:val="00D51856"/>
    <w:rsid w:val="00D5198E"/>
    <w:rsid w:val="00D5348B"/>
    <w:rsid w:val="00D53BAB"/>
    <w:rsid w:val="00D54978"/>
    <w:rsid w:val="00D549F0"/>
    <w:rsid w:val="00D54B4E"/>
    <w:rsid w:val="00D5527F"/>
    <w:rsid w:val="00D559B0"/>
    <w:rsid w:val="00D55F9E"/>
    <w:rsid w:val="00D560C9"/>
    <w:rsid w:val="00D5631B"/>
    <w:rsid w:val="00D56932"/>
    <w:rsid w:val="00D56E22"/>
    <w:rsid w:val="00D57181"/>
    <w:rsid w:val="00D576BE"/>
    <w:rsid w:val="00D577AB"/>
    <w:rsid w:val="00D57AD8"/>
    <w:rsid w:val="00D60410"/>
    <w:rsid w:val="00D60574"/>
    <w:rsid w:val="00D60782"/>
    <w:rsid w:val="00D60931"/>
    <w:rsid w:val="00D6107A"/>
    <w:rsid w:val="00D61331"/>
    <w:rsid w:val="00D618E6"/>
    <w:rsid w:val="00D61AB4"/>
    <w:rsid w:val="00D61ACA"/>
    <w:rsid w:val="00D62759"/>
    <w:rsid w:val="00D62AC3"/>
    <w:rsid w:val="00D62E86"/>
    <w:rsid w:val="00D62EE1"/>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4D3B"/>
    <w:rsid w:val="00D77AC6"/>
    <w:rsid w:val="00D80569"/>
    <w:rsid w:val="00D80740"/>
    <w:rsid w:val="00D80CD1"/>
    <w:rsid w:val="00D80F86"/>
    <w:rsid w:val="00D814E3"/>
    <w:rsid w:val="00D8164B"/>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3E5"/>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824"/>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CC6"/>
    <w:rsid w:val="00DA4B20"/>
    <w:rsid w:val="00DA4C12"/>
    <w:rsid w:val="00DA4CEA"/>
    <w:rsid w:val="00DA59B2"/>
    <w:rsid w:val="00DA63C9"/>
    <w:rsid w:val="00DA6789"/>
    <w:rsid w:val="00DA70C1"/>
    <w:rsid w:val="00DA70FB"/>
    <w:rsid w:val="00DA7273"/>
    <w:rsid w:val="00DA7297"/>
    <w:rsid w:val="00DA72CB"/>
    <w:rsid w:val="00DA7641"/>
    <w:rsid w:val="00DA7E8B"/>
    <w:rsid w:val="00DB02F6"/>
    <w:rsid w:val="00DB0D2F"/>
    <w:rsid w:val="00DB0E46"/>
    <w:rsid w:val="00DB1DD5"/>
    <w:rsid w:val="00DB241E"/>
    <w:rsid w:val="00DB2F2E"/>
    <w:rsid w:val="00DB2F40"/>
    <w:rsid w:val="00DB32FF"/>
    <w:rsid w:val="00DB36EB"/>
    <w:rsid w:val="00DB3BEA"/>
    <w:rsid w:val="00DB3FC0"/>
    <w:rsid w:val="00DB45FE"/>
    <w:rsid w:val="00DB52D0"/>
    <w:rsid w:val="00DB64FA"/>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2F4"/>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1EAF"/>
    <w:rsid w:val="00DD210D"/>
    <w:rsid w:val="00DD225F"/>
    <w:rsid w:val="00DD2441"/>
    <w:rsid w:val="00DD2756"/>
    <w:rsid w:val="00DD27D2"/>
    <w:rsid w:val="00DD28A8"/>
    <w:rsid w:val="00DD2991"/>
    <w:rsid w:val="00DD29B0"/>
    <w:rsid w:val="00DD34A1"/>
    <w:rsid w:val="00DD3DC9"/>
    <w:rsid w:val="00DD40D7"/>
    <w:rsid w:val="00DD430C"/>
    <w:rsid w:val="00DD45CF"/>
    <w:rsid w:val="00DD4CFE"/>
    <w:rsid w:val="00DD4E58"/>
    <w:rsid w:val="00DD52E2"/>
    <w:rsid w:val="00DD5401"/>
    <w:rsid w:val="00DD5426"/>
    <w:rsid w:val="00DD54D2"/>
    <w:rsid w:val="00DD59B7"/>
    <w:rsid w:val="00DD5A2D"/>
    <w:rsid w:val="00DD5CB4"/>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235"/>
    <w:rsid w:val="00DE45A1"/>
    <w:rsid w:val="00DE4741"/>
    <w:rsid w:val="00DE4C6C"/>
    <w:rsid w:val="00DE4EA6"/>
    <w:rsid w:val="00DE5559"/>
    <w:rsid w:val="00DE5D0B"/>
    <w:rsid w:val="00DE5F73"/>
    <w:rsid w:val="00DE667E"/>
    <w:rsid w:val="00DE668A"/>
    <w:rsid w:val="00DE6929"/>
    <w:rsid w:val="00DE699D"/>
    <w:rsid w:val="00DE75D0"/>
    <w:rsid w:val="00DE7991"/>
    <w:rsid w:val="00DF0213"/>
    <w:rsid w:val="00DF035F"/>
    <w:rsid w:val="00DF0555"/>
    <w:rsid w:val="00DF0A7B"/>
    <w:rsid w:val="00DF16C1"/>
    <w:rsid w:val="00DF29C3"/>
    <w:rsid w:val="00DF29D0"/>
    <w:rsid w:val="00DF3302"/>
    <w:rsid w:val="00DF333D"/>
    <w:rsid w:val="00DF345A"/>
    <w:rsid w:val="00DF3506"/>
    <w:rsid w:val="00DF3C86"/>
    <w:rsid w:val="00DF42A2"/>
    <w:rsid w:val="00DF4424"/>
    <w:rsid w:val="00DF48B1"/>
    <w:rsid w:val="00DF496D"/>
    <w:rsid w:val="00DF4981"/>
    <w:rsid w:val="00DF4DCA"/>
    <w:rsid w:val="00DF4ED4"/>
    <w:rsid w:val="00DF5030"/>
    <w:rsid w:val="00DF510F"/>
    <w:rsid w:val="00DF5170"/>
    <w:rsid w:val="00DF5275"/>
    <w:rsid w:val="00DF55D4"/>
    <w:rsid w:val="00DF55F6"/>
    <w:rsid w:val="00DF5B56"/>
    <w:rsid w:val="00DF6039"/>
    <w:rsid w:val="00DF6EC5"/>
    <w:rsid w:val="00DF71BF"/>
    <w:rsid w:val="00DF79F2"/>
    <w:rsid w:val="00DF7CE9"/>
    <w:rsid w:val="00E002A6"/>
    <w:rsid w:val="00E00558"/>
    <w:rsid w:val="00E0113D"/>
    <w:rsid w:val="00E01C1C"/>
    <w:rsid w:val="00E01DF8"/>
    <w:rsid w:val="00E02737"/>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28D"/>
    <w:rsid w:val="00E17715"/>
    <w:rsid w:val="00E179A0"/>
    <w:rsid w:val="00E17C95"/>
    <w:rsid w:val="00E20A71"/>
    <w:rsid w:val="00E20B70"/>
    <w:rsid w:val="00E21E46"/>
    <w:rsid w:val="00E2247F"/>
    <w:rsid w:val="00E22AB1"/>
    <w:rsid w:val="00E22BEA"/>
    <w:rsid w:val="00E22FC8"/>
    <w:rsid w:val="00E23251"/>
    <w:rsid w:val="00E23B16"/>
    <w:rsid w:val="00E23C38"/>
    <w:rsid w:val="00E24F83"/>
    <w:rsid w:val="00E2540E"/>
    <w:rsid w:val="00E25581"/>
    <w:rsid w:val="00E25C0A"/>
    <w:rsid w:val="00E26014"/>
    <w:rsid w:val="00E26CB0"/>
    <w:rsid w:val="00E27096"/>
    <w:rsid w:val="00E273C8"/>
    <w:rsid w:val="00E27B64"/>
    <w:rsid w:val="00E27E7E"/>
    <w:rsid w:val="00E305B9"/>
    <w:rsid w:val="00E313FD"/>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3E0E"/>
    <w:rsid w:val="00E5488E"/>
    <w:rsid w:val="00E557B9"/>
    <w:rsid w:val="00E5588E"/>
    <w:rsid w:val="00E55E9A"/>
    <w:rsid w:val="00E56349"/>
    <w:rsid w:val="00E5652D"/>
    <w:rsid w:val="00E56941"/>
    <w:rsid w:val="00E56EA4"/>
    <w:rsid w:val="00E60027"/>
    <w:rsid w:val="00E60D94"/>
    <w:rsid w:val="00E60F49"/>
    <w:rsid w:val="00E61621"/>
    <w:rsid w:val="00E621A3"/>
    <w:rsid w:val="00E6229D"/>
    <w:rsid w:val="00E627A3"/>
    <w:rsid w:val="00E637BA"/>
    <w:rsid w:val="00E65460"/>
    <w:rsid w:val="00E654CB"/>
    <w:rsid w:val="00E655A6"/>
    <w:rsid w:val="00E66064"/>
    <w:rsid w:val="00E663B2"/>
    <w:rsid w:val="00E665D2"/>
    <w:rsid w:val="00E66A31"/>
    <w:rsid w:val="00E66F3A"/>
    <w:rsid w:val="00E67257"/>
    <w:rsid w:val="00E67287"/>
    <w:rsid w:val="00E67C30"/>
    <w:rsid w:val="00E7093B"/>
    <w:rsid w:val="00E7129F"/>
    <w:rsid w:val="00E7137A"/>
    <w:rsid w:val="00E71451"/>
    <w:rsid w:val="00E718D0"/>
    <w:rsid w:val="00E72006"/>
    <w:rsid w:val="00E72332"/>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4A0"/>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693F"/>
    <w:rsid w:val="00E96BC2"/>
    <w:rsid w:val="00E97454"/>
    <w:rsid w:val="00E97896"/>
    <w:rsid w:val="00EA0908"/>
    <w:rsid w:val="00EA0972"/>
    <w:rsid w:val="00EA0DCC"/>
    <w:rsid w:val="00EA168E"/>
    <w:rsid w:val="00EA1DCF"/>
    <w:rsid w:val="00EA2744"/>
    <w:rsid w:val="00EA3CC0"/>
    <w:rsid w:val="00EA4522"/>
    <w:rsid w:val="00EA4868"/>
    <w:rsid w:val="00EA4D93"/>
    <w:rsid w:val="00EA51B3"/>
    <w:rsid w:val="00EA5280"/>
    <w:rsid w:val="00EA54A0"/>
    <w:rsid w:val="00EA5EE8"/>
    <w:rsid w:val="00EA62BD"/>
    <w:rsid w:val="00EA6535"/>
    <w:rsid w:val="00EA6CC7"/>
    <w:rsid w:val="00EA7532"/>
    <w:rsid w:val="00EB0940"/>
    <w:rsid w:val="00EB15B5"/>
    <w:rsid w:val="00EB15C4"/>
    <w:rsid w:val="00EB16D8"/>
    <w:rsid w:val="00EB24A5"/>
    <w:rsid w:val="00EB2B2F"/>
    <w:rsid w:val="00EB38D3"/>
    <w:rsid w:val="00EB393C"/>
    <w:rsid w:val="00EB3951"/>
    <w:rsid w:val="00EB3981"/>
    <w:rsid w:val="00EB3F59"/>
    <w:rsid w:val="00EB4539"/>
    <w:rsid w:val="00EB4A33"/>
    <w:rsid w:val="00EB4E97"/>
    <w:rsid w:val="00EB56F8"/>
    <w:rsid w:val="00EB5BEE"/>
    <w:rsid w:val="00EB5D85"/>
    <w:rsid w:val="00EB5EBE"/>
    <w:rsid w:val="00EB656A"/>
    <w:rsid w:val="00EB6BBB"/>
    <w:rsid w:val="00EB7514"/>
    <w:rsid w:val="00EB76A1"/>
    <w:rsid w:val="00EC054D"/>
    <w:rsid w:val="00EC06EB"/>
    <w:rsid w:val="00EC0D45"/>
    <w:rsid w:val="00EC0FA2"/>
    <w:rsid w:val="00EC1412"/>
    <w:rsid w:val="00EC19D6"/>
    <w:rsid w:val="00EC1CB0"/>
    <w:rsid w:val="00EC1ECA"/>
    <w:rsid w:val="00EC205E"/>
    <w:rsid w:val="00EC2249"/>
    <w:rsid w:val="00EC2519"/>
    <w:rsid w:val="00EC2B39"/>
    <w:rsid w:val="00EC30D0"/>
    <w:rsid w:val="00EC449C"/>
    <w:rsid w:val="00EC45B0"/>
    <w:rsid w:val="00EC4851"/>
    <w:rsid w:val="00EC522F"/>
    <w:rsid w:val="00EC5C79"/>
    <w:rsid w:val="00EC5D80"/>
    <w:rsid w:val="00EC66A3"/>
    <w:rsid w:val="00EC75ED"/>
    <w:rsid w:val="00EC78B8"/>
    <w:rsid w:val="00EC7B95"/>
    <w:rsid w:val="00EC7E86"/>
    <w:rsid w:val="00ED025C"/>
    <w:rsid w:val="00ED0A37"/>
    <w:rsid w:val="00ED0B12"/>
    <w:rsid w:val="00ED1096"/>
    <w:rsid w:val="00ED213A"/>
    <w:rsid w:val="00ED3496"/>
    <w:rsid w:val="00ED395F"/>
    <w:rsid w:val="00ED39CD"/>
    <w:rsid w:val="00ED576B"/>
    <w:rsid w:val="00ED595F"/>
    <w:rsid w:val="00ED5DB1"/>
    <w:rsid w:val="00ED70E1"/>
    <w:rsid w:val="00ED738A"/>
    <w:rsid w:val="00ED791A"/>
    <w:rsid w:val="00EE02C2"/>
    <w:rsid w:val="00EE0FA0"/>
    <w:rsid w:val="00EE1275"/>
    <w:rsid w:val="00EE1916"/>
    <w:rsid w:val="00EE1BE8"/>
    <w:rsid w:val="00EE1E79"/>
    <w:rsid w:val="00EE21A3"/>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4D6"/>
    <w:rsid w:val="00EF3943"/>
    <w:rsid w:val="00EF3F74"/>
    <w:rsid w:val="00EF43B5"/>
    <w:rsid w:val="00EF4678"/>
    <w:rsid w:val="00EF4B3F"/>
    <w:rsid w:val="00EF522A"/>
    <w:rsid w:val="00EF56B8"/>
    <w:rsid w:val="00EF5733"/>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3AD"/>
    <w:rsid w:val="00F02642"/>
    <w:rsid w:val="00F026BF"/>
    <w:rsid w:val="00F0272D"/>
    <w:rsid w:val="00F029BA"/>
    <w:rsid w:val="00F02AE4"/>
    <w:rsid w:val="00F02B9F"/>
    <w:rsid w:val="00F03017"/>
    <w:rsid w:val="00F0388C"/>
    <w:rsid w:val="00F03A40"/>
    <w:rsid w:val="00F0428E"/>
    <w:rsid w:val="00F04C33"/>
    <w:rsid w:val="00F05969"/>
    <w:rsid w:val="00F05C12"/>
    <w:rsid w:val="00F0604E"/>
    <w:rsid w:val="00F063C0"/>
    <w:rsid w:val="00F069DC"/>
    <w:rsid w:val="00F06CCA"/>
    <w:rsid w:val="00F10741"/>
    <w:rsid w:val="00F10767"/>
    <w:rsid w:val="00F10B67"/>
    <w:rsid w:val="00F1124D"/>
    <w:rsid w:val="00F11400"/>
    <w:rsid w:val="00F11F11"/>
    <w:rsid w:val="00F12006"/>
    <w:rsid w:val="00F1263C"/>
    <w:rsid w:val="00F127D8"/>
    <w:rsid w:val="00F12937"/>
    <w:rsid w:val="00F12D71"/>
    <w:rsid w:val="00F12EA9"/>
    <w:rsid w:val="00F13670"/>
    <w:rsid w:val="00F13B22"/>
    <w:rsid w:val="00F15B87"/>
    <w:rsid w:val="00F165A0"/>
    <w:rsid w:val="00F16902"/>
    <w:rsid w:val="00F16E7C"/>
    <w:rsid w:val="00F177EA"/>
    <w:rsid w:val="00F17A26"/>
    <w:rsid w:val="00F17B0D"/>
    <w:rsid w:val="00F2022D"/>
    <w:rsid w:val="00F20895"/>
    <w:rsid w:val="00F20F06"/>
    <w:rsid w:val="00F21968"/>
    <w:rsid w:val="00F219BD"/>
    <w:rsid w:val="00F21B45"/>
    <w:rsid w:val="00F22332"/>
    <w:rsid w:val="00F22F80"/>
    <w:rsid w:val="00F23FE3"/>
    <w:rsid w:val="00F23FE5"/>
    <w:rsid w:val="00F2415C"/>
    <w:rsid w:val="00F242BF"/>
    <w:rsid w:val="00F24569"/>
    <w:rsid w:val="00F2456A"/>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6DB"/>
    <w:rsid w:val="00F308E3"/>
    <w:rsid w:val="00F30934"/>
    <w:rsid w:val="00F31275"/>
    <w:rsid w:val="00F31462"/>
    <w:rsid w:val="00F3155A"/>
    <w:rsid w:val="00F316E2"/>
    <w:rsid w:val="00F324B8"/>
    <w:rsid w:val="00F326F4"/>
    <w:rsid w:val="00F3283C"/>
    <w:rsid w:val="00F32E5F"/>
    <w:rsid w:val="00F332C8"/>
    <w:rsid w:val="00F33FB2"/>
    <w:rsid w:val="00F34405"/>
    <w:rsid w:val="00F3483B"/>
    <w:rsid w:val="00F349DA"/>
    <w:rsid w:val="00F35C28"/>
    <w:rsid w:val="00F36216"/>
    <w:rsid w:val="00F36492"/>
    <w:rsid w:val="00F36501"/>
    <w:rsid w:val="00F36580"/>
    <w:rsid w:val="00F375E0"/>
    <w:rsid w:val="00F402A2"/>
    <w:rsid w:val="00F4048A"/>
    <w:rsid w:val="00F405D6"/>
    <w:rsid w:val="00F40C1C"/>
    <w:rsid w:val="00F41570"/>
    <w:rsid w:val="00F41820"/>
    <w:rsid w:val="00F41974"/>
    <w:rsid w:val="00F4215C"/>
    <w:rsid w:val="00F42B13"/>
    <w:rsid w:val="00F42B44"/>
    <w:rsid w:val="00F42D3D"/>
    <w:rsid w:val="00F43749"/>
    <w:rsid w:val="00F43837"/>
    <w:rsid w:val="00F4415A"/>
    <w:rsid w:val="00F44314"/>
    <w:rsid w:val="00F448FC"/>
    <w:rsid w:val="00F44983"/>
    <w:rsid w:val="00F44E8C"/>
    <w:rsid w:val="00F45F59"/>
    <w:rsid w:val="00F45FA5"/>
    <w:rsid w:val="00F4605E"/>
    <w:rsid w:val="00F46C82"/>
    <w:rsid w:val="00F47147"/>
    <w:rsid w:val="00F472D7"/>
    <w:rsid w:val="00F4734A"/>
    <w:rsid w:val="00F473C0"/>
    <w:rsid w:val="00F47444"/>
    <w:rsid w:val="00F50151"/>
    <w:rsid w:val="00F5092D"/>
    <w:rsid w:val="00F50972"/>
    <w:rsid w:val="00F511DF"/>
    <w:rsid w:val="00F52085"/>
    <w:rsid w:val="00F52253"/>
    <w:rsid w:val="00F52511"/>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041"/>
    <w:rsid w:val="00F613F8"/>
    <w:rsid w:val="00F6183D"/>
    <w:rsid w:val="00F62183"/>
    <w:rsid w:val="00F62230"/>
    <w:rsid w:val="00F6234F"/>
    <w:rsid w:val="00F62651"/>
    <w:rsid w:val="00F64437"/>
    <w:rsid w:val="00F654CE"/>
    <w:rsid w:val="00F657E8"/>
    <w:rsid w:val="00F65B5B"/>
    <w:rsid w:val="00F65D9D"/>
    <w:rsid w:val="00F66295"/>
    <w:rsid w:val="00F66398"/>
    <w:rsid w:val="00F663C1"/>
    <w:rsid w:val="00F66C39"/>
    <w:rsid w:val="00F66ED0"/>
    <w:rsid w:val="00F6751E"/>
    <w:rsid w:val="00F675C2"/>
    <w:rsid w:val="00F6764D"/>
    <w:rsid w:val="00F67874"/>
    <w:rsid w:val="00F679E1"/>
    <w:rsid w:val="00F67D0F"/>
    <w:rsid w:val="00F67FE0"/>
    <w:rsid w:val="00F70153"/>
    <w:rsid w:val="00F7198F"/>
    <w:rsid w:val="00F71BD1"/>
    <w:rsid w:val="00F71F55"/>
    <w:rsid w:val="00F71FDB"/>
    <w:rsid w:val="00F72295"/>
    <w:rsid w:val="00F72B60"/>
    <w:rsid w:val="00F72E1B"/>
    <w:rsid w:val="00F734EB"/>
    <w:rsid w:val="00F73E43"/>
    <w:rsid w:val="00F73F3C"/>
    <w:rsid w:val="00F73F7F"/>
    <w:rsid w:val="00F75352"/>
    <w:rsid w:val="00F75930"/>
    <w:rsid w:val="00F75BA3"/>
    <w:rsid w:val="00F763C4"/>
    <w:rsid w:val="00F76772"/>
    <w:rsid w:val="00F767C6"/>
    <w:rsid w:val="00F7690C"/>
    <w:rsid w:val="00F80233"/>
    <w:rsid w:val="00F806B6"/>
    <w:rsid w:val="00F8081E"/>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BF"/>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C10"/>
    <w:rsid w:val="00F94D71"/>
    <w:rsid w:val="00F952D9"/>
    <w:rsid w:val="00F95DF4"/>
    <w:rsid w:val="00F97C73"/>
    <w:rsid w:val="00FA06C5"/>
    <w:rsid w:val="00FA0B87"/>
    <w:rsid w:val="00FA0F3A"/>
    <w:rsid w:val="00FA141E"/>
    <w:rsid w:val="00FA1B58"/>
    <w:rsid w:val="00FA1D29"/>
    <w:rsid w:val="00FA1EDD"/>
    <w:rsid w:val="00FA25C3"/>
    <w:rsid w:val="00FA273F"/>
    <w:rsid w:val="00FA2903"/>
    <w:rsid w:val="00FA3373"/>
    <w:rsid w:val="00FA33EF"/>
    <w:rsid w:val="00FA355D"/>
    <w:rsid w:val="00FA4D50"/>
    <w:rsid w:val="00FA4F46"/>
    <w:rsid w:val="00FA6A49"/>
    <w:rsid w:val="00FA6C8A"/>
    <w:rsid w:val="00FA751E"/>
    <w:rsid w:val="00FB014E"/>
    <w:rsid w:val="00FB0C16"/>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5E73"/>
    <w:rsid w:val="00FB6092"/>
    <w:rsid w:val="00FB6386"/>
    <w:rsid w:val="00FB6B44"/>
    <w:rsid w:val="00FB6FDC"/>
    <w:rsid w:val="00FB769E"/>
    <w:rsid w:val="00FB7D83"/>
    <w:rsid w:val="00FC0198"/>
    <w:rsid w:val="00FC02A8"/>
    <w:rsid w:val="00FC02C3"/>
    <w:rsid w:val="00FC0776"/>
    <w:rsid w:val="00FC080C"/>
    <w:rsid w:val="00FC0ED9"/>
    <w:rsid w:val="00FC218E"/>
    <w:rsid w:val="00FC28D9"/>
    <w:rsid w:val="00FC3B5E"/>
    <w:rsid w:val="00FC3D8A"/>
    <w:rsid w:val="00FC3FA8"/>
    <w:rsid w:val="00FC4643"/>
    <w:rsid w:val="00FC58A2"/>
    <w:rsid w:val="00FC635C"/>
    <w:rsid w:val="00FC67CF"/>
    <w:rsid w:val="00FC6A31"/>
    <w:rsid w:val="00FC7149"/>
    <w:rsid w:val="00FC743B"/>
    <w:rsid w:val="00FC7455"/>
    <w:rsid w:val="00FD0963"/>
    <w:rsid w:val="00FD1B32"/>
    <w:rsid w:val="00FD31E6"/>
    <w:rsid w:val="00FD3690"/>
    <w:rsid w:val="00FD378C"/>
    <w:rsid w:val="00FD46C1"/>
    <w:rsid w:val="00FD4BF8"/>
    <w:rsid w:val="00FD58A9"/>
    <w:rsid w:val="00FD59B1"/>
    <w:rsid w:val="00FD5BB9"/>
    <w:rsid w:val="00FD7435"/>
    <w:rsid w:val="00FD7E6F"/>
    <w:rsid w:val="00FE09F8"/>
    <w:rsid w:val="00FE0B0E"/>
    <w:rsid w:val="00FE0C1A"/>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A7B"/>
    <w:rsid w:val="00FE7BC6"/>
    <w:rsid w:val="00FF079C"/>
    <w:rsid w:val="00FF1799"/>
    <w:rsid w:val="00FF1831"/>
    <w:rsid w:val="00FF1B88"/>
    <w:rsid w:val="00FF1D74"/>
    <w:rsid w:val="00FF21FE"/>
    <w:rsid w:val="00FF297C"/>
    <w:rsid w:val="00FF2F0B"/>
    <w:rsid w:val="00FF32AE"/>
    <w:rsid w:val="00FF35B8"/>
    <w:rsid w:val="00FF3D84"/>
    <w:rsid w:val="00FF3DC2"/>
    <w:rsid w:val="00FF3FC5"/>
    <w:rsid w:val="00FF42BA"/>
    <w:rsid w:val="00FF5380"/>
    <w:rsid w:val="00FF53B7"/>
    <w:rsid w:val="00FF55E7"/>
    <w:rsid w:val="00FF57FE"/>
    <w:rsid w:val="00FF6CB7"/>
    <w:rsid w:val="00FF6FDF"/>
    <w:rsid w:val="00FF74C0"/>
    <w:rsid w:val="00FF7912"/>
    <w:rsid w:val="2D4E908D"/>
    <w:rsid w:val="2F50A379"/>
    <w:rsid w:val="558804E6"/>
    <w:rsid w:val="76EA608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00D29F7-763B-405E-AE9B-7CE1FD759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styleId="Emphasis">
    <w:name w:val="Emphasis"/>
    <w:basedOn w:val="DefaultParagraphFont"/>
    <w:uiPriority w:val="20"/>
    <w:qFormat/>
    <w:rsid w:val="00A8511F"/>
    <w:rPr>
      <w:i/>
      <w:iCs/>
    </w:rPr>
  </w:style>
  <w:style w:type="character" w:customStyle="1" w:styleId="ListParagraphChar">
    <w:name w:val="List Paragraph Char"/>
    <w:link w:val="ListParagraph"/>
    <w:uiPriority w:val="34"/>
    <w:qFormat/>
    <w:locked/>
    <w:rsid w:val="0095704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03047">
      <w:bodyDiv w:val="1"/>
      <w:marLeft w:val="0"/>
      <w:marRight w:val="0"/>
      <w:marTop w:val="0"/>
      <w:marBottom w:val="0"/>
      <w:divBdr>
        <w:top w:val="none" w:sz="0" w:space="0" w:color="auto"/>
        <w:left w:val="none" w:sz="0" w:space="0" w:color="auto"/>
        <w:bottom w:val="none" w:sz="0" w:space="0" w:color="auto"/>
        <w:right w:val="none" w:sz="0" w:space="0" w:color="auto"/>
      </w:divBdr>
      <w:divsChild>
        <w:div w:id="20129197">
          <w:marLeft w:val="0"/>
          <w:marRight w:val="0"/>
          <w:marTop w:val="0"/>
          <w:marBottom w:val="0"/>
          <w:divBdr>
            <w:top w:val="none" w:sz="0" w:space="0" w:color="auto"/>
            <w:left w:val="none" w:sz="0" w:space="0" w:color="auto"/>
            <w:bottom w:val="none" w:sz="0" w:space="0" w:color="auto"/>
            <w:right w:val="none" w:sz="0" w:space="0" w:color="auto"/>
          </w:divBdr>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42799280">
      <w:bodyDiv w:val="1"/>
      <w:marLeft w:val="0"/>
      <w:marRight w:val="0"/>
      <w:marTop w:val="0"/>
      <w:marBottom w:val="0"/>
      <w:divBdr>
        <w:top w:val="none" w:sz="0" w:space="0" w:color="auto"/>
        <w:left w:val="none" w:sz="0" w:space="0" w:color="auto"/>
        <w:bottom w:val="none" w:sz="0" w:space="0" w:color="auto"/>
        <w:right w:val="none" w:sz="0" w:space="0" w:color="auto"/>
      </w:divBdr>
    </w:div>
    <w:div w:id="54671016">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32012112">
      <w:bodyDiv w:val="1"/>
      <w:marLeft w:val="0"/>
      <w:marRight w:val="0"/>
      <w:marTop w:val="0"/>
      <w:marBottom w:val="0"/>
      <w:divBdr>
        <w:top w:val="none" w:sz="0" w:space="0" w:color="auto"/>
        <w:left w:val="none" w:sz="0" w:space="0" w:color="auto"/>
        <w:bottom w:val="none" w:sz="0" w:space="0" w:color="auto"/>
        <w:right w:val="none" w:sz="0" w:space="0" w:color="auto"/>
      </w:divBdr>
    </w:div>
    <w:div w:id="246228606">
      <w:bodyDiv w:val="1"/>
      <w:marLeft w:val="0"/>
      <w:marRight w:val="0"/>
      <w:marTop w:val="0"/>
      <w:marBottom w:val="0"/>
      <w:divBdr>
        <w:top w:val="none" w:sz="0" w:space="0" w:color="auto"/>
        <w:left w:val="none" w:sz="0" w:space="0" w:color="auto"/>
        <w:bottom w:val="none" w:sz="0" w:space="0" w:color="auto"/>
        <w:right w:val="none" w:sz="0" w:space="0" w:color="auto"/>
      </w:divBdr>
      <w:divsChild>
        <w:div w:id="1613972049">
          <w:marLeft w:val="720"/>
          <w:marRight w:val="0"/>
          <w:marTop w:val="0"/>
          <w:marBottom w:val="0"/>
          <w:divBdr>
            <w:top w:val="none" w:sz="0" w:space="0" w:color="auto"/>
            <w:left w:val="none" w:sz="0" w:space="0" w:color="auto"/>
            <w:bottom w:val="none" w:sz="0" w:space="0" w:color="auto"/>
            <w:right w:val="none" w:sz="0" w:space="0" w:color="auto"/>
          </w:divBdr>
        </w:div>
        <w:div w:id="112139245">
          <w:marLeft w:val="0"/>
          <w:marRight w:val="0"/>
          <w:marTop w:val="0"/>
          <w:marBottom w:val="0"/>
          <w:divBdr>
            <w:top w:val="none" w:sz="0" w:space="0" w:color="auto"/>
            <w:left w:val="none" w:sz="0" w:space="0" w:color="auto"/>
            <w:bottom w:val="none" w:sz="0" w:space="0" w:color="auto"/>
            <w:right w:val="none" w:sz="0" w:space="0" w:color="auto"/>
          </w:divBdr>
        </w:div>
        <w:div w:id="1856772214">
          <w:marLeft w:val="720"/>
          <w:marRight w:val="0"/>
          <w:marTop w:val="0"/>
          <w:marBottom w:val="0"/>
          <w:divBdr>
            <w:top w:val="none" w:sz="0" w:space="0" w:color="auto"/>
            <w:left w:val="none" w:sz="0" w:space="0" w:color="auto"/>
            <w:bottom w:val="none" w:sz="0" w:space="0" w:color="auto"/>
            <w:right w:val="none" w:sz="0" w:space="0" w:color="auto"/>
          </w:divBdr>
        </w:div>
        <w:div w:id="948052779">
          <w:marLeft w:val="720"/>
          <w:marRight w:val="0"/>
          <w:marTop w:val="0"/>
          <w:marBottom w:val="0"/>
          <w:divBdr>
            <w:top w:val="none" w:sz="0" w:space="0" w:color="auto"/>
            <w:left w:val="none" w:sz="0" w:space="0" w:color="auto"/>
            <w:bottom w:val="none" w:sz="0" w:space="0" w:color="auto"/>
            <w:right w:val="none" w:sz="0" w:space="0" w:color="auto"/>
          </w:divBdr>
        </w:div>
        <w:div w:id="842017480">
          <w:marLeft w:val="720"/>
          <w:marRight w:val="0"/>
          <w:marTop w:val="0"/>
          <w:marBottom w:val="120"/>
          <w:divBdr>
            <w:top w:val="none" w:sz="0" w:space="0" w:color="auto"/>
            <w:left w:val="none" w:sz="0" w:space="0" w:color="auto"/>
            <w:bottom w:val="none" w:sz="0" w:space="0" w:color="auto"/>
            <w:right w:val="none" w:sz="0" w:space="0" w:color="auto"/>
          </w:divBdr>
        </w:div>
        <w:div w:id="950279494">
          <w:marLeft w:val="0"/>
          <w:marRight w:val="0"/>
          <w:marTop w:val="0"/>
          <w:marBottom w:val="0"/>
          <w:divBdr>
            <w:top w:val="none" w:sz="0" w:space="0" w:color="auto"/>
            <w:left w:val="none" w:sz="0" w:space="0" w:color="auto"/>
            <w:bottom w:val="none" w:sz="0" w:space="0" w:color="auto"/>
            <w:right w:val="none" w:sz="0" w:space="0" w:color="auto"/>
          </w:divBdr>
        </w:div>
        <w:div w:id="195898680">
          <w:marLeft w:val="0"/>
          <w:marRight w:val="0"/>
          <w:marTop w:val="0"/>
          <w:marBottom w:val="0"/>
          <w:divBdr>
            <w:top w:val="none" w:sz="0" w:space="0" w:color="auto"/>
            <w:left w:val="none" w:sz="0" w:space="0" w:color="auto"/>
            <w:bottom w:val="none" w:sz="0" w:space="0" w:color="auto"/>
            <w:right w:val="none" w:sz="0" w:space="0" w:color="auto"/>
          </w:divBdr>
        </w:div>
        <w:div w:id="1495608815">
          <w:marLeft w:val="0"/>
          <w:marRight w:val="0"/>
          <w:marTop w:val="0"/>
          <w:marBottom w:val="0"/>
          <w:divBdr>
            <w:top w:val="none" w:sz="0" w:space="0" w:color="auto"/>
            <w:left w:val="none" w:sz="0" w:space="0" w:color="auto"/>
            <w:bottom w:val="none" w:sz="0" w:space="0" w:color="auto"/>
            <w:right w:val="none" w:sz="0" w:space="0" w:color="auto"/>
          </w:divBdr>
        </w:div>
        <w:div w:id="1366172049">
          <w:marLeft w:val="0"/>
          <w:marRight w:val="0"/>
          <w:marTop w:val="0"/>
          <w:marBottom w:val="0"/>
          <w:divBdr>
            <w:top w:val="none" w:sz="0" w:space="0" w:color="auto"/>
            <w:left w:val="none" w:sz="0" w:space="0" w:color="auto"/>
            <w:bottom w:val="none" w:sz="0" w:space="0" w:color="auto"/>
            <w:right w:val="none" w:sz="0" w:space="0" w:color="auto"/>
          </w:divBdr>
        </w:div>
        <w:div w:id="1426028403">
          <w:marLeft w:val="0"/>
          <w:marRight w:val="0"/>
          <w:marTop w:val="0"/>
          <w:marBottom w:val="0"/>
          <w:divBdr>
            <w:top w:val="none" w:sz="0" w:space="0" w:color="auto"/>
            <w:left w:val="none" w:sz="0" w:space="0" w:color="auto"/>
            <w:bottom w:val="none" w:sz="0" w:space="0" w:color="auto"/>
            <w:right w:val="none" w:sz="0" w:space="0" w:color="auto"/>
          </w:divBdr>
        </w:div>
        <w:div w:id="405687512">
          <w:marLeft w:val="0"/>
          <w:marRight w:val="0"/>
          <w:marTop w:val="0"/>
          <w:marBottom w:val="0"/>
          <w:divBdr>
            <w:top w:val="none" w:sz="0" w:space="0" w:color="auto"/>
            <w:left w:val="none" w:sz="0" w:space="0" w:color="auto"/>
            <w:bottom w:val="none" w:sz="0" w:space="0" w:color="auto"/>
            <w:right w:val="none" w:sz="0" w:space="0" w:color="auto"/>
          </w:divBdr>
        </w:div>
      </w:divsChild>
    </w:div>
    <w:div w:id="26758763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02665122">
      <w:bodyDiv w:val="1"/>
      <w:marLeft w:val="0"/>
      <w:marRight w:val="0"/>
      <w:marTop w:val="0"/>
      <w:marBottom w:val="0"/>
      <w:divBdr>
        <w:top w:val="none" w:sz="0" w:space="0" w:color="auto"/>
        <w:left w:val="none" w:sz="0" w:space="0" w:color="auto"/>
        <w:bottom w:val="none" w:sz="0" w:space="0" w:color="auto"/>
        <w:right w:val="none" w:sz="0" w:space="0" w:color="auto"/>
      </w:divBdr>
      <w:divsChild>
        <w:div w:id="573665365">
          <w:marLeft w:val="0"/>
          <w:marRight w:val="0"/>
          <w:marTop w:val="0"/>
          <w:marBottom w:val="0"/>
          <w:divBdr>
            <w:top w:val="none" w:sz="0" w:space="0" w:color="auto"/>
            <w:left w:val="none" w:sz="0" w:space="0" w:color="auto"/>
            <w:bottom w:val="none" w:sz="0" w:space="0" w:color="auto"/>
            <w:right w:val="none" w:sz="0" w:space="0" w:color="auto"/>
          </w:divBdr>
        </w:div>
      </w:divsChild>
    </w:div>
    <w:div w:id="322204231">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55100125">
      <w:bodyDiv w:val="1"/>
      <w:marLeft w:val="0"/>
      <w:marRight w:val="0"/>
      <w:marTop w:val="0"/>
      <w:marBottom w:val="0"/>
      <w:divBdr>
        <w:top w:val="none" w:sz="0" w:space="0" w:color="auto"/>
        <w:left w:val="none" w:sz="0" w:space="0" w:color="auto"/>
        <w:bottom w:val="none" w:sz="0" w:space="0" w:color="auto"/>
        <w:right w:val="none" w:sz="0" w:space="0" w:color="auto"/>
      </w:divBdr>
      <w:divsChild>
        <w:div w:id="308824160">
          <w:marLeft w:val="0"/>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79467658">
      <w:bodyDiv w:val="1"/>
      <w:marLeft w:val="0"/>
      <w:marRight w:val="0"/>
      <w:marTop w:val="0"/>
      <w:marBottom w:val="0"/>
      <w:divBdr>
        <w:top w:val="none" w:sz="0" w:space="0" w:color="auto"/>
        <w:left w:val="none" w:sz="0" w:space="0" w:color="auto"/>
        <w:bottom w:val="none" w:sz="0" w:space="0" w:color="auto"/>
        <w:right w:val="none" w:sz="0" w:space="0" w:color="auto"/>
      </w:divBdr>
      <w:divsChild>
        <w:div w:id="1216962968">
          <w:marLeft w:val="0"/>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39900317">
      <w:bodyDiv w:val="1"/>
      <w:marLeft w:val="0"/>
      <w:marRight w:val="0"/>
      <w:marTop w:val="0"/>
      <w:marBottom w:val="0"/>
      <w:divBdr>
        <w:top w:val="none" w:sz="0" w:space="0" w:color="auto"/>
        <w:left w:val="none" w:sz="0" w:space="0" w:color="auto"/>
        <w:bottom w:val="none" w:sz="0" w:space="0" w:color="auto"/>
        <w:right w:val="none" w:sz="0" w:space="0" w:color="auto"/>
      </w:divBdr>
      <w:divsChild>
        <w:div w:id="959871269">
          <w:marLeft w:val="0"/>
          <w:marRight w:val="0"/>
          <w:marTop w:val="0"/>
          <w:marBottom w:val="0"/>
          <w:divBdr>
            <w:top w:val="none" w:sz="0" w:space="0" w:color="auto"/>
            <w:left w:val="none" w:sz="0" w:space="0" w:color="auto"/>
            <w:bottom w:val="none" w:sz="0" w:space="0" w:color="auto"/>
            <w:right w:val="none" w:sz="0" w:space="0" w:color="auto"/>
          </w:divBdr>
        </w:div>
      </w:divsChild>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8266089">
      <w:bodyDiv w:val="1"/>
      <w:marLeft w:val="0"/>
      <w:marRight w:val="0"/>
      <w:marTop w:val="0"/>
      <w:marBottom w:val="0"/>
      <w:divBdr>
        <w:top w:val="none" w:sz="0" w:space="0" w:color="auto"/>
        <w:left w:val="none" w:sz="0" w:space="0" w:color="auto"/>
        <w:bottom w:val="none" w:sz="0" w:space="0" w:color="auto"/>
        <w:right w:val="none" w:sz="0" w:space="0" w:color="auto"/>
      </w:divBdr>
      <w:divsChild>
        <w:div w:id="189420341">
          <w:marLeft w:val="1800"/>
          <w:marRight w:val="0"/>
          <w:marTop w:val="12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5537787">
      <w:bodyDiv w:val="1"/>
      <w:marLeft w:val="0"/>
      <w:marRight w:val="0"/>
      <w:marTop w:val="0"/>
      <w:marBottom w:val="0"/>
      <w:divBdr>
        <w:top w:val="none" w:sz="0" w:space="0" w:color="auto"/>
        <w:left w:val="none" w:sz="0" w:space="0" w:color="auto"/>
        <w:bottom w:val="none" w:sz="0" w:space="0" w:color="auto"/>
        <w:right w:val="none" w:sz="0" w:space="0" w:color="auto"/>
      </w:divBdr>
      <w:divsChild>
        <w:div w:id="1451779857">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67985379">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24748673">
      <w:bodyDiv w:val="1"/>
      <w:marLeft w:val="0"/>
      <w:marRight w:val="0"/>
      <w:marTop w:val="0"/>
      <w:marBottom w:val="0"/>
      <w:divBdr>
        <w:top w:val="none" w:sz="0" w:space="0" w:color="auto"/>
        <w:left w:val="none" w:sz="0" w:space="0" w:color="auto"/>
        <w:bottom w:val="none" w:sz="0" w:space="0" w:color="auto"/>
        <w:right w:val="none" w:sz="0" w:space="0" w:color="auto"/>
      </w:divBdr>
      <w:divsChild>
        <w:div w:id="1955094266">
          <w:marLeft w:val="0"/>
          <w:marRight w:val="0"/>
          <w:marTop w:val="0"/>
          <w:marBottom w:val="0"/>
          <w:divBdr>
            <w:top w:val="none" w:sz="0" w:space="0" w:color="auto"/>
            <w:left w:val="none" w:sz="0" w:space="0" w:color="auto"/>
            <w:bottom w:val="none" w:sz="0" w:space="0" w:color="auto"/>
            <w:right w:val="none" w:sz="0" w:space="0" w:color="auto"/>
          </w:divBdr>
        </w:div>
      </w:divsChild>
    </w:div>
    <w:div w:id="1034772288">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29545461">
      <w:bodyDiv w:val="1"/>
      <w:marLeft w:val="0"/>
      <w:marRight w:val="0"/>
      <w:marTop w:val="0"/>
      <w:marBottom w:val="0"/>
      <w:divBdr>
        <w:top w:val="none" w:sz="0" w:space="0" w:color="auto"/>
        <w:left w:val="none" w:sz="0" w:space="0" w:color="auto"/>
        <w:bottom w:val="none" w:sz="0" w:space="0" w:color="auto"/>
        <w:right w:val="none" w:sz="0" w:space="0" w:color="auto"/>
      </w:divBdr>
      <w:divsChild>
        <w:div w:id="1959019793">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0667172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4072455">
      <w:bodyDiv w:val="1"/>
      <w:marLeft w:val="0"/>
      <w:marRight w:val="0"/>
      <w:marTop w:val="0"/>
      <w:marBottom w:val="0"/>
      <w:divBdr>
        <w:top w:val="none" w:sz="0" w:space="0" w:color="auto"/>
        <w:left w:val="none" w:sz="0" w:space="0" w:color="auto"/>
        <w:bottom w:val="none" w:sz="0" w:space="0" w:color="auto"/>
        <w:right w:val="none" w:sz="0" w:space="0" w:color="auto"/>
      </w:divBdr>
      <w:divsChild>
        <w:div w:id="1050229656">
          <w:marLeft w:val="0"/>
          <w:marRight w:val="0"/>
          <w:marTop w:val="0"/>
          <w:marBottom w:val="0"/>
          <w:divBdr>
            <w:top w:val="none" w:sz="0" w:space="0" w:color="auto"/>
            <w:left w:val="none" w:sz="0" w:space="0" w:color="auto"/>
            <w:bottom w:val="none" w:sz="0" w:space="0" w:color="auto"/>
            <w:right w:val="none" w:sz="0" w:space="0" w:color="auto"/>
          </w:divBdr>
        </w:div>
      </w:divsChild>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8097047">
      <w:bodyDiv w:val="1"/>
      <w:marLeft w:val="0"/>
      <w:marRight w:val="0"/>
      <w:marTop w:val="0"/>
      <w:marBottom w:val="0"/>
      <w:divBdr>
        <w:top w:val="none" w:sz="0" w:space="0" w:color="auto"/>
        <w:left w:val="none" w:sz="0" w:space="0" w:color="auto"/>
        <w:bottom w:val="none" w:sz="0" w:space="0" w:color="auto"/>
        <w:right w:val="none" w:sz="0" w:space="0" w:color="auto"/>
      </w:divBdr>
      <w:divsChild>
        <w:div w:id="137962512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0460889">
      <w:bodyDiv w:val="1"/>
      <w:marLeft w:val="0"/>
      <w:marRight w:val="0"/>
      <w:marTop w:val="0"/>
      <w:marBottom w:val="0"/>
      <w:divBdr>
        <w:top w:val="none" w:sz="0" w:space="0" w:color="auto"/>
        <w:left w:val="none" w:sz="0" w:space="0" w:color="auto"/>
        <w:bottom w:val="none" w:sz="0" w:space="0" w:color="auto"/>
        <w:right w:val="none" w:sz="0" w:space="0" w:color="auto"/>
      </w:divBdr>
      <w:divsChild>
        <w:div w:id="94911228">
          <w:marLeft w:val="0"/>
          <w:marRight w:val="0"/>
          <w:marTop w:val="0"/>
          <w:marBottom w:val="0"/>
          <w:divBdr>
            <w:top w:val="none" w:sz="0" w:space="0" w:color="auto"/>
            <w:left w:val="none" w:sz="0" w:space="0" w:color="auto"/>
            <w:bottom w:val="none" w:sz="0" w:space="0" w:color="auto"/>
            <w:right w:val="none" w:sz="0" w:space="0" w:color="auto"/>
          </w:divBdr>
        </w:div>
      </w:divsChild>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99511363">
      <w:bodyDiv w:val="1"/>
      <w:marLeft w:val="0"/>
      <w:marRight w:val="0"/>
      <w:marTop w:val="0"/>
      <w:marBottom w:val="0"/>
      <w:divBdr>
        <w:top w:val="none" w:sz="0" w:space="0" w:color="auto"/>
        <w:left w:val="none" w:sz="0" w:space="0" w:color="auto"/>
        <w:bottom w:val="none" w:sz="0" w:space="0" w:color="auto"/>
        <w:right w:val="none" w:sz="0" w:space="0" w:color="auto"/>
      </w:divBdr>
      <w:divsChild>
        <w:div w:id="768936314">
          <w:marLeft w:val="0"/>
          <w:marRight w:val="0"/>
          <w:marTop w:val="0"/>
          <w:marBottom w:val="0"/>
          <w:divBdr>
            <w:top w:val="none" w:sz="0" w:space="0" w:color="auto"/>
            <w:left w:val="none" w:sz="0" w:space="0" w:color="auto"/>
            <w:bottom w:val="none" w:sz="0" w:space="0" w:color="auto"/>
            <w:right w:val="none" w:sz="0" w:space="0" w:color="auto"/>
          </w:divBdr>
        </w:div>
        <w:div w:id="1793747652">
          <w:marLeft w:val="0"/>
          <w:marRight w:val="0"/>
          <w:marTop w:val="0"/>
          <w:marBottom w:val="0"/>
          <w:divBdr>
            <w:top w:val="none" w:sz="0" w:space="0" w:color="auto"/>
            <w:left w:val="none" w:sz="0" w:space="0" w:color="auto"/>
            <w:bottom w:val="none" w:sz="0" w:space="0" w:color="auto"/>
            <w:right w:val="none" w:sz="0" w:space="0" w:color="auto"/>
          </w:divBdr>
        </w:div>
        <w:div w:id="189144075">
          <w:marLeft w:val="360"/>
          <w:marRight w:val="0"/>
          <w:marTop w:val="120"/>
          <w:marBottom w:val="12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37021974">
      <w:bodyDiv w:val="1"/>
      <w:marLeft w:val="0"/>
      <w:marRight w:val="0"/>
      <w:marTop w:val="0"/>
      <w:marBottom w:val="0"/>
      <w:divBdr>
        <w:top w:val="none" w:sz="0" w:space="0" w:color="auto"/>
        <w:left w:val="none" w:sz="0" w:space="0" w:color="auto"/>
        <w:bottom w:val="none" w:sz="0" w:space="0" w:color="auto"/>
        <w:right w:val="none" w:sz="0" w:space="0" w:color="auto"/>
      </w:divBdr>
      <w:divsChild>
        <w:div w:id="7658050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4AE42DDA-9BB9-4E13-9D18-03106CDD36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ED934D85-0F59-4A13-9F33-0079E199998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338</TotalTime>
  <Pages>5</Pages>
  <Words>1260</Words>
  <Characters>7184</Characters>
  <Application>Microsoft Office Word</Application>
  <DocSecurity>0</DocSecurity>
  <Lines>59</Lines>
  <Paragraphs>16</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
      <vt:lpstr>1.	Introduction</vt:lpstr>
      <vt:lpstr>    1.1 Work Tasks</vt:lpstr>
      <vt:lpstr>    1.2 Summary view of all comments</vt:lpstr>
      <vt:lpstr>2.	Proposals</vt:lpstr>
    </vt:vector>
  </TitlesOfParts>
  <Company>Nokia Networks, Nokia Corporation</Company>
  <LinksUpToDate>false</LinksUpToDate>
  <CharactersWithSpaces>8428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UL CA</dc:subject>
  <dc:creator>[Ericsson] Marilet De Andrade</dc:creator>
  <cp:keywords>3GPP</cp:keywords>
  <dc:description/>
  <cp:lastModifiedBy>plrcs1</cp:lastModifiedBy>
  <cp:revision>33</cp:revision>
  <cp:lastPrinted>2017-11-09T01:38:00Z</cp:lastPrinted>
  <dcterms:created xsi:type="dcterms:W3CDTF">2025-03-04T17:42:00Z</dcterms:created>
  <dcterms:modified xsi:type="dcterms:W3CDTF">2025-03-27T20:57:00Z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0x01010016D558C5159B8B4F9B176D7942557666</vt:lpwstr>
  </property>
  <property fmtid="{D5CDD505-2E9C-101B-9397-08002B2CF9AE}" pid="16" name="MediaServiceImageTags">
    <vt:lpwstr/>
  </property>
</Properties>
</file>